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4" w:type="dxa"/>
        <w:tblInd w:w="-972" w:type="dxa"/>
        <w:tblLook w:val="0000" w:firstRow="0" w:lastRow="0" w:firstColumn="0" w:lastColumn="0" w:noHBand="0" w:noVBand="0"/>
      </w:tblPr>
      <w:tblGrid>
        <w:gridCol w:w="5071"/>
        <w:gridCol w:w="5853"/>
      </w:tblGrid>
      <w:tr w:rsidR="00ED1CF8" w:rsidRPr="001A3A99" w14:paraId="521BA6E4" w14:textId="77777777" w:rsidTr="00173E36">
        <w:trPr>
          <w:trHeight w:val="719"/>
        </w:trPr>
        <w:tc>
          <w:tcPr>
            <w:tcW w:w="5071" w:type="dxa"/>
          </w:tcPr>
          <w:p w14:paraId="104067DB" w14:textId="77777777" w:rsidR="00ED1CF8" w:rsidRPr="001A3A99" w:rsidRDefault="00ED1CF8" w:rsidP="00FE2CF5">
            <w:pPr>
              <w:widowControl w:val="0"/>
              <w:autoSpaceDE w:val="0"/>
              <w:autoSpaceDN w:val="0"/>
              <w:jc w:val="center"/>
              <w:rPr>
                <w:sz w:val="26"/>
                <w:szCs w:val="26"/>
                <w:lang w:val="vi"/>
              </w:rPr>
            </w:pPr>
            <w:r w:rsidRPr="001A3A99">
              <w:rPr>
                <w:sz w:val="26"/>
                <w:szCs w:val="26"/>
                <w:lang w:val="vi"/>
              </w:rPr>
              <w:t>UBND TỈNH QUẢNG NAM</w:t>
            </w:r>
          </w:p>
          <w:p w14:paraId="11DD08D7" w14:textId="77777777" w:rsidR="00ED1CF8" w:rsidRPr="001A3A99" w:rsidRDefault="00ED1CF8" w:rsidP="00FE2CF5">
            <w:pPr>
              <w:widowControl w:val="0"/>
              <w:autoSpaceDE w:val="0"/>
              <w:autoSpaceDN w:val="0"/>
              <w:jc w:val="center"/>
              <w:rPr>
                <w:b/>
                <w:bCs/>
                <w:sz w:val="26"/>
                <w:szCs w:val="26"/>
              </w:rPr>
            </w:pPr>
            <w:r w:rsidRPr="001A3A99">
              <w:rPr>
                <w:b/>
                <w:bCs/>
                <w:noProof/>
                <w:sz w:val="26"/>
                <w:szCs w:val="26"/>
              </w:rPr>
              <mc:AlternateContent>
                <mc:Choice Requires="wps">
                  <w:drawing>
                    <wp:anchor distT="0" distB="0" distL="114300" distR="114300" simplePos="0" relativeHeight="251659264" behindDoc="0" locked="0" layoutInCell="1" allowOverlap="1" wp14:anchorId="7A1CDF74" wp14:editId="40B54C2B">
                      <wp:simplePos x="0" y="0"/>
                      <wp:positionH relativeFrom="column">
                        <wp:posOffset>1098550</wp:posOffset>
                      </wp:positionH>
                      <wp:positionV relativeFrom="paragraph">
                        <wp:posOffset>196215</wp:posOffset>
                      </wp:positionV>
                      <wp:extent cx="8001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F431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5.45pt" to="1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A2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"/>
                  </w:pict>
                </mc:Fallback>
              </mc:AlternateContent>
            </w:r>
            <w:r w:rsidRPr="001A3A99">
              <w:rPr>
                <w:b/>
                <w:bCs/>
                <w:sz w:val="26"/>
                <w:szCs w:val="26"/>
                <w:lang w:val="vi"/>
              </w:rPr>
              <w:t xml:space="preserve">SỞ </w:t>
            </w:r>
            <w:r w:rsidRPr="001A3A99">
              <w:rPr>
                <w:b/>
                <w:bCs/>
                <w:sz w:val="26"/>
                <w:szCs w:val="26"/>
              </w:rPr>
              <w:t>KHOA HỌC VÀ CÔNG NGHỆ</w:t>
            </w:r>
          </w:p>
        </w:tc>
        <w:tc>
          <w:tcPr>
            <w:tcW w:w="5853" w:type="dxa"/>
          </w:tcPr>
          <w:p w14:paraId="67A8D022" w14:textId="77777777" w:rsidR="00ED1CF8" w:rsidRPr="001A3A99" w:rsidRDefault="00ED1CF8" w:rsidP="00FE2CF5">
            <w:pPr>
              <w:keepNext/>
              <w:keepLines/>
              <w:widowControl w:val="0"/>
              <w:autoSpaceDE w:val="0"/>
              <w:autoSpaceDN w:val="0"/>
              <w:jc w:val="center"/>
              <w:outlineLvl w:val="1"/>
              <w:rPr>
                <w:b/>
                <w:bCs/>
                <w:color w:val="000000"/>
                <w:sz w:val="26"/>
                <w:szCs w:val="26"/>
                <w:lang w:val="vi"/>
              </w:rPr>
            </w:pPr>
            <w:r w:rsidRPr="001A3A99">
              <w:rPr>
                <w:b/>
                <w:bCs/>
                <w:color w:val="000000"/>
                <w:sz w:val="26"/>
                <w:szCs w:val="26"/>
                <w:lang w:val="vi"/>
              </w:rPr>
              <w:t>CỘNG HÒA XÃ HỘI CHỦ NGHĨA VIỆT NAM</w:t>
            </w:r>
          </w:p>
          <w:p w14:paraId="524592C0" w14:textId="77777777" w:rsidR="00ED1CF8" w:rsidRPr="001A3A99" w:rsidRDefault="00ED1CF8" w:rsidP="00FE2CF5">
            <w:pPr>
              <w:keepNext/>
              <w:jc w:val="center"/>
              <w:outlineLvl w:val="2"/>
              <w:rPr>
                <w:b/>
                <w:bCs/>
                <w:sz w:val="26"/>
                <w:szCs w:val="26"/>
              </w:rPr>
            </w:pPr>
            <w:r w:rsidRPr="001A3A99">
              <w:rPr>
                <w:noProof/>
                <w:sz w:val="26"/>
                <w:szCs w:val="26"/>
              </w:rPr>
              <mc:AlternateContent>
                <mc:Choice Requires="wps">
                  <w:drawing>
                    <wp:anchor distT="0" distB="0" distL="114300" distR="114300" simplePos="0" relativeHeight="251660288" behindDoc="0" locked="0" layoutInCell="1" allowOverlap="1" wp14:anchorId="0637DE2C" wp14:editId="2852FB94">
                      <wp:simplePos x="0" y="0"/>
                      <wp:positionH relativeFrom="column">
                        <wp:posOffset>812800</wp:posOffset>
                      </wp:positionH>
                      <wp:positionV relativeFrom="paragraph">
                        <wp:posOffset>211455</wp:posOffset>
                      </wp:positionV>
                      <wp:extent cx="19431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F0DD"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6.65pt" to="21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lP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xm83ycpS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"/>
                  </w:pict>
                </mc:Fallback>
              </mc:AlternateContent>
            </w:r>
            <w:r w:rsidRPr="001A3A99">
              <w:rPr>
                <w:b/>
                <w:bCs/>
                <w:sz w:val="26"/>
                <w:szCs w:val="26"/>
              </w:rPr>
              <w:t>Độc lập - Tự do - Hạnh phúc</w:t>
            </w:r>
          </w:p>
        </w:tc>
      </w:tr>
      <w:tr w:rsidR="00ED1CF8" w:rsidRPr="001A3A99" w14:paraId="71EF3C3F" w14:textId="77777777" w:rsidTr="00173E36">
        <w:tc>
          <w:tcPr>
            <w:tcW w:w="5071" w:type="dxa"/>
          </w:tcPr>
          <w:p w14:paraId="09DE5C30" w14:textId="77777777" w:rsidR="00ED1CF8" w:rsidRPr="001A3A99" w:rsidRDefault="00ED1CF8" w:rsidP="00FE2CF5">
            <w:pPr>
              <w:widowControl w:val="0"/>
              <w:autoSpaceDE w:val="0"/>
              <w:autoSpaceDN w:val="0"/>
              <w:jc w:val="center"/>
              <w:rPr>
                <w:sz w:val="26"/>
                <w:szCs w:val="26"/>
              </w:rPr>
            </w:pPr>
            <w:r w:rsidRPr="001A3A99">
              <w:rPr>
                <w:sz w:val="26"/>
                <w:szCs w:val="26"/>
                <w:lang w:val="vi"/>
              </w:rPr>
              <w:t>#SoKyHieuVanBan</w:t>
            </w:r>
          </w:p>
        </w:tc>
        <w:tc>
          <w:tcPr>
            <w:tcW w:w="5853" w:type="dxa"/>
          </w:tcPr>
          <w:p w14:paraId="32834B5F" w14:textId="77777777" w:rsidR="00ED1CF8" w:rsidRPr="001A3A99" w:rsidRDefault="00ED1CF8" w:rsidP="00FE2CF5">
            <w:pPr>
              <w:widowControl w:val="0"/>
              <w:autoSpaceDE w:val="0"/>
              <w:autoSpaceDN w:val="0"/>
              <w:jc w:val="center"/>
              <w:rPr>
                <w:i/>
                <w:iCs/>
                <w:sz w:val="26"/>
                <w:szCs w:val="26"/>
                <w:lang w:val="vi"/>
              </w:rPr>
            </w:pPr>
            <w:r w:rsidRPr="001A3A99">
              <w:rPr>
                <w:i/>
                <w:iCs/>
                <w:sz w:val="26"/>
                <w:szCs w:val="26"/>
                <w:lang w:val="vi"/>
              </w:rPr>
              <w:t>#DiaDiemNgayBanHanh</w:t>
            </w:r>
          </w:p>
        </w:tc>
      </w:tr>
    </w:tbl>
    <w:p w14:paraId="41C76EFF" w14:textId="7940405C" w:rsidR="00055F1F" w:rsidRPr="00644458" w:rsidRDefault="00251F15" w:rsidP="00055F1F">
      <w:pPr>
        <w:widowControl w:val="0"/>
        <w:rPr>
          <w:bCs/>
          <w:i/>
          <w:iCs/>
        </w:rPr>
      </w:pPr>
      <w:r w:rsidRPr="00644458">
        <w:rPr>
          <w:bCs/>
        </w:rPr>
        <w:t xml:space="preserve">                 </w:t>
      </w:r>
      <w:r w:rsidR="00055F1F" w:rsidRPr="00644458">
        <w:rPr>
          <w:bCs/>
          <w:i/>
          <w:iCs/>
        </w:rPr>
        <w:t xml:space="preserve">                        </w:t>
      </w:r>
    </w:p>
    <w:p w14:paraId="03AC5572" w14:textId="5B308C92" w:rsidR="00251F15" w:rsidRPr="00087FF5" w:rsidRDefault="008F594A" w:rsidP="00931585">
      <w:pPr>
        <w:jc w:val="center"/>
        <w:rPr>
          <w:b/>
          <w:sz w:val="24"/>
        </w:rPr>
      </w:pPr>
      <w:r w:rsidRPr="00087FF5">
        <w:rPr>
          <w:b/>
        </w:rPr>
        <w:t>BÁO CÁO</w:t>
      </w:r>
    </w:p>
    <w:p w14:paraId="69AC16E5" w14:textId="23781FFB" w:rsidR="00251F15" w:rsidRPr="00644458" w:rsidRDefault="00DF3EB1" w:rsidP="00545A77">
      <w:pPr>
        <w:jc w:val="center"/>
        <w:rPr>
          <w:b/>
        </w:rPr>
      </w:pPr>
      <w:r>
        <w:rPr>
          <w:b/>
        </w:rPr>
        <w:t xml:space="preserve">Kết quả triển khai </w:t>
      </w:r>
      <w:r w:rsidR="007A2475">
        <w:rPr>
          <w:b/>
        </w:rPr>
        <w:t>Kế hoạch hoạt động của Ban Chỉ đạo trong Quý I và định hướng, nhiệm vụ trọng tâm Quý II/2025</w:t>
      </w:r>
    </w:p>
    <w:p w14:paraId="09F72FED" w14:textId="78CA153E" w:rsidR="00251F15" w:rsidRPr="00644458" w:rsidRDefault="004E4A94" w:rsidP="00251F15">
      <w:pPr>
        <w:keepNext/>
        <w:jc w:val="center"/>
        <w:rPr>
          <w:b/>
          <w:bCs/>
          <w:i/>
        </w:rPr>
      </w:pPr>
      <w:r>
        <w:rPr>
          <w:b/>
          <w:bCs/>
          <w:i/>
          <w:noProof/>
        </w:rPr>
        <mc:AlternateContent>
          <mc:Choice Requires="wps">
            <w:drawing>
              <wp:anchor distT="0" distB="0" distL="114300" distR="114300" simplePos="0" relativeHeight="251661312" behindDoc="0" locked="0" layoutInCell="1" allowOverlap="1" wp14:anchorId="7B9DEC79" wp14:editId="64EE401C">
                <wp:simplePos x="0" y="0"/>
                <wp:positionH relativeFrom="column">
                  <wp:posOffset>2575560</wp:posOffset>
                </wp:positionH>
                <wp:positionV relativeFrom="paragraph">
                  <wp:posOffset>14910</wp:posOffset>
                </wp:positionV>
                <wp:extent cx="104607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0460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435C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8pt,1.15pt" to="285.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" strokecolor="black [3200]" strokeweight=".5pt">
                <v:stroke joinstyle="miter"/>
              </v:line>
            </w:pict>
          </mc:Fallback>
        </mc:AlternateContent>
      </w:r>
    </w:p>
    <w:p w14:paraId="6AF65DAE" w14:textId="3DDE13A4" w:rsidR="003C7FDA" w:rsidRPr="00E3494B" w:rsidRDefault="00E3494B" w:rsidP="00E3494B">
      <w:pPr>
        <w:spacing w:before="60" w:after="60" w:line="276" w:lineRule="auto"/>
        <w:ind w:firstLine="709"/>
        <w:jc w:val="both"/>
        <w:rPr>
          <w:szCs w:val="12"/>
        </w:rPr>
      </w:pPr>
      <w:r>
        <w:rPr>
          <w:szCs w:val="12"/>
        </w:rPr>
        <w:t xml:space="preserve">Thực hiện </w:t>
      </w:r>
      <w:r w:rsidR="000F76E7">
        <w:rPr>
          <w:szCs w:val="12"/>
        </w:rPr>
        <w:t xml:space="preserve">Kế hoạch số 01-KH/BCĐ ngày 10/3/2025 của Ban Chỉ đạo </w:t>
      </w:r>
      <w:r w:rsidR="00C93034" w:rsidRPr="00C93034">
        <w:rPr>
          <w:szCs w:val="12"/>
        </w:rPr>
        <w:t>về phát triển khoa học, công nghệ, đổi mới sáng tạo và chuyển đổi số tỉnh</w:t>
      </w:r>
      <w:r w:rsidR="00C011D8">
        <w:rPr>
          <w:szCs w:val="12"/>
        </w:rPr>
        <w:t xml:space="preserve"> về Kế hoạch hoạt đông năm 2025, Sở Khoa học và Công nghệ báo cáo kết quả như sau:</w:t>
      </w:r>
    </w:p>
    <w:p w14:paraId="5336B777" w14:textId="3869DC09" w:rsidR="00C01327" w:rsidRPr="00BA0DBD" w:rsidRDefault="00A04BD9" w:rsidP="00BA0DBD">
      <w:pPr>
        <w:spacing w:before="60" w:after="60" w:line="276" w:lineRule="auto"/>
        <w:ind w:firstLine="720"/>
        <w:jc w:val="both"/>
        <w:rPr>
          <w:b/>
          <w:bCs/>
        </w:rPr>
      </w:pPr>
      <w:r w:rsidRPr="00BA0DBD">
        <w:rPr>
          <w:b/>
          <w:bCs/>
        </w:rPr>
        <w:t xml:space="preserve">I. </w:t>
      </w:r>
      <w:r w:rsidR="00C01327" w:rsidRPr="00BA0DBD">
        <w:rPr>
          <w:b/>
          <w:bCs/>
        </w:rPr>
        <w:t>Kết quả đạt được</w:t>
      </w:r>
    </w:p>
    <w:p w14:paraId="2E810173" w14:textId="1A3DA85B" w:rsidR="005F4EB3" w:rsidRDefault="00DD2390" w:rsidP="00DD2390">
      <w:pPr>
        <w:spacing w:before="60" w:after="60" w:line="276" w:lineRule="auto"/>
        <w:ind w:firstLine="709"/>
        <w:jc w:val="both"/>
      </w:pPr>
      <w:r>
        <w:t>1.</w:t>
      </w:r>
      <w:r w:rsidR="00DB3B68">
        <w:t xml:space="preserve"> </w:t>
      </w:r>
      <w:r w:rsidR="00AF036D">
        <w:rPr>
          <w:spacing w:val="2"/>
        </w:rPr>
        <w:t>Đã tham mưu</w:t>
      </w:r>
      <w:r w:rsidR="00A04BD9" w:rsidRPr="000053B5">
        <w:rPr>
          <w:bCs/>
          <w:spacing w:val="2"/>
          <w:lang w:val="vi-VN"/>
        </w:rPr>
        <w:t xml:space="preserve"> UBND tỉnh </w:t>
      </w:r>
      <w:r w:rsidR="007872E2">
        <w:rPr>
          <w:bCs/>
          <w:spacing w:val="2"/>
        </w:rPr>
        <w:t>ban hành</w:t>
      </w:r>
      <w:r w:rsidR="00A04BD9" w:rsidRPr="000053B5">
        <w:rPr>
          <w:bCs/>
          <w:spacing w:val="2"/>
          <w:lang w:val="vi-VN"/>
        </w:rPr>
        <w:t xml:space="preserve"> </w:t>
      </w:r>
      <w:r w:rsidR="00AD16B7">
        <w:rPr>
          <w:bCs/>
          <w:spacing w:val="2"/>
        </w:rPr>
        <w:t>K</w:t>
      </w:r>
      <w:r w:rsidR="00A04BD9" w:rsidRPr="000053B5">
        <w:rPr>
          <w:bCs/>
          <w:spacing w:val="2"/>
          <w:lang w:val="vi-VN"/>
        </w:rPr>
        <w:t xml:space="preserve">ế hoạch </w:t>
      </w:r>
      <w:r w:rsidR="005F4EB3" w:rsidRPr="00AD6491">
        <w:t xml:space="preserve">số 1534/KH-UBND ngày 27/02/2025 thực hiện Nghị quyết số 03/NQ-CP ngày 09/01/2025 của Chính phủ </w:t>
      </w:r>
      <w:r w:rsidR="005F4EB3" w:rsidRPr="005F4EB3">
        <w:rPr>
          <w:lang w:val="vi-VN"/>
        </w:rPr>
        <w:t>và Chương trình số 60-CTr/TU, ngày 24/02/2025 của Ban Thường vụ</w:t>
      </w:r>
      <w:r w:rsidR="005F4EB3" w:rsidRPr="00AD6491">
        <w:t xml:space="preserve"> Tỉnh ủy thực hiện Nghị quyết số 57-NQ/TW, ngày 22/12/2024 của Bộ Chính trị về đột phá phát triển khoa học, công nghệ, đổi mới sáng tạo và chuyển đổi số quốc gia</w:t>
      </w:r>
      <w:r w:rsidR="008F7CFC">
        <w:t>;</w:t>
      </w:r>
    </w:p>
    <w:p w14:paraId="175FD557" w14:textId="15DAF22E" w:rsidR="004602B6" w:rsidRDefault="00D430C5" w:rsidP="004602B6">
      <w:pPr>
        <w:spacing w:before="60" w:after="60" w:line="276" w:lineRule="auto"/>
        <w:ind w:firstLine="709"/>
        <w:jc w:val="both"/>
        <w:rPr>
          <w:shd w:val="clear" w:color="auto" w:fill="FFFFFF"/>
          <w:lang w:val="pt-BR"/>
        </w:rPr>
      </w:pPr>
      <w:r>
        <w:rPr>
          <w:shd w:val="clear" w:color="auto" w:fill="FFFFFF"/>
          <w:lang w:val="pt-BR"/>
        </w:rPr>
        <w:t>2. Phối hợp với Văn phòng Tỉnh ủy tham mưu các văn bản:</w:t>
      </w:r>
    </w:p>
    <w:p w14:paraId="6181460A" w14:textId="3AA6A56C" w:rsidR="001B1EB2" w:rsidRDefault="00D430C5" w:rsidP="001B1EB2">
      <w:pPr>
        <w:spacing w:before="60" w:after="60" w:line="276" w:lineRule="auto"/>
        <w:ind w:firstLine="709"/>
        <w:jc w:val="both"/>
        <w:rPr>
          <w:i/>
          <w:iCs/>
        </w:rPr>
      </w:pPr>
      <w:r>
        <w:rPr>
          <w:shd w:val="clear" w:color="auto" w:fill="FFFFFF"/>
          <w:lang w:val="pt-BR"/>
        </w:rPr>
        <w:t>+</w:t>
      </w:r>
      <w:r w:rsidR="005F4EB3">
        <w:rPr>
          <w:shd w:val="clear" w:color="auto" w:fill="FFFFFF"/>
          <w:lang w:val="pt-BR"/>
        </w:rPr>
        <w:t xml:space="preserve"> Kiện toàn</w:t>
      </w:r>
      <w:r w:rsidR="00DB3B68">
        <w:rPr>
          <w:shd w:val="clear" w:color="auto" w:fill="FFFFFF"/>
          <w:lang w:val="pt-BR"/>
        </w:rPr>
        <w:t xml:space="preserve"> các thành viên Ban Chỉ đạo:</w:t>
      </w:r>
      <w:r w:rsidR="00CD5DC7">
        <w:rPr>
          <w:shd w:val="clear" w:color="auto" w:fill="FFFFFF"/>
          <w:lang w:val="pt-BR"/>
        </w:rPr>
        <w:t xml:space="preserve"> </w:t>
      </w:r>
      <w:r w:rsidR="00CD5DC7">
        <w:t xml:space="preserve">Ban Thường vụ Tỉnh ủy ban hành </w:t>
      </w:r>
      <w:r w:rsidR="003F31C4">
        <w:t xml:space="preserve">Quyết định số 1881-QĐ/TU ngày 07/3/2025 kiện toàn Ban Chỉ đạo về </w:t>
      </w:r>
      <w:r w:rsidR="003F31C4" w:rsidRPr="001B1EB2">
        <w:t>phát triển khoa học, công nghệ, đổi mới sáng tạo và chuyển đổi số tỉn</w:t>
      </w:r>
      <w:r w:rsidR="003F31C4">
        <w:t xml:space="preserve">h </w:t>
      </w:r>
      <w:r w:rsidR="003F31C4" w:rsidRPr="00181831">
        <w:rPr>
          <w:i/>
          <w:iCs/>
        </w:rPr>
        <w:t>(thay thế Quyết định số 1790-QĐ/TU ngày 24/01/2025 của Ban Thường vụ Tỉnh ủy về thành lập Ban Chỉ đạo về phát triển khoa học, công nghệ, đổi mới sáng tạo và chuyển đổi số tỉnh).</w:t>
      </w:r>
    </w:p>
    <w:p w14:paraId="4F04318F" w14:textId="701B5B83" w:rsidR="00181831" w:rsidRDefault="00C10068" w:rsidP="001B1EB2">
      <w:pPr>
        <w:spacing w:before="60" w:after="60" w:line="276" w:lineRule="auto"/>
        <w:ind w:firstLine="709"/>
        <w:jc w:val="both"/>
      </w:pPr>
      <w:r w:rsidRPr="0005152F">
        <w:rPr>
          <w:shd w:val="clear" w:color="auto" w:fill="FFFFFF"/>
          <w:lang w:val="pt-BR"/>
        </w:rPr>
        <w:t>+</w:t>
      </w:r>
      <w:r w:rsidR="00CD5DC7" w:rsidRPr="0005152F">
        <w:rPr>
          <w:shd w:val="clear" w:color="auto" w:fill="FFFFFF"/>
          <w:lang w:val="pt-BR"/>
        </w:rPr>
        <w:t xml:space="preserve"> </w:t>
      </w:r>
      <w:r w:rsidR="003F31C4" w:rsidRPr="0005152F">
        <w:rPr>
          <w:shd w:val="clear" w:color="auto" w:fill="FFFFFF"/>
          <w:lang w:val="pt-BR"/>
        </w:rPr>
        <w:t xml:space="preserve"> Quy chế số 01-QC/BCĐ ngày 10/3/2025 Quy chế làm việc của Ban Chỉ đạo phát triển khoa học, công</w:t>
      </w:r>
      <w:r w:rsidR="003F31C4" w:rsidRPr="001B1EB2">
        <w:t xml:space="preserve"> nghệ, đổi mới sáng tạo và chuyển đổi số tỉn</w:t>
      </w:r>
      <w:r w:rsidR="003F31C4">
        <w:t>h</w:t>
      </w:r>
      <w:r w:rsidR="00B30028">
        <w:t xml:space="preserve">; </w:t>
      </w:r>
    </w:p>
    <w:p w14:paraId="52A006CD" w14:textId="4454366C" w:rsidR="003F31C4" w:rsidRDefault="00C459A3" w:rsidP="001B1EB2">
      <w:pPr>
        <w:spacing w:before="60" w:after="60" w:line="276" w:lineRule="auto"/>
        <w:ind w:firstLine="709"/>
        <w:jc w:val="both"/>
      </w:pPr>
      <w:r>
        <w:t>+</w:t>
      </w:r>
      <w:r w:rsidR="00181831">
        <w:t xml:space="preserve"> </w:t>
      </w:r>
      <w:r w:rsidR="00B30028">
        <w:t>Thông báo số 03-TB/BCĐ ngày 10/3/2025 phân công nhiệm vụ các thành viên Ban Chỉ đạo phát</w:t>
      </w:r>
      <w:r w:rsidR="00B30028" w:rsidRPr="001B1EB2">
        <w:t xml:space="preserve"> triển khoa học, công nghệ, đổi mới sáng tạo và chuyển đổi số tỉn</w:t>
      </w:r>
      <w:r w:rsidR="00B30028">
        <w:t>h</w:t>
      </w:r>
      <w:r w:rsidR="00DA1CF9">
        <w:t>;</w:t>
      </w:r>
    </w:p>
    <w:p w14:paraId="38D25AE8" w14:textId="5A302B3C" w:rsidR="00181831" w:rsidRDefault="003B7DA0" w:rsidP="001B1EB2">
      <w:pPr>
        <w:spacing w:before="60" w:after="60" w:line="276" w:lineRule="auto"/>
        <w:ind w:firstLine="709"/>
        <w:jc w:val="both"/>
      </w:pPr>
      <w:r>
        <w:t>+</w:t>
      </w:r>
      <w:r w:rsidR="00181831">
        <w:t xml:space="preserve"> </w:t>
      </w:r>
      <w:r w:rsidR="00C01327">
        <w:t xml:space="preserve">Kế hoạch số 01-KH/BCĐ ngày 10/3/2025 </w:t>
      </w:r>
      <w:r w:rsidR="00C01327" w:rsidRPr="00C01327">
        <w:t>Kế hoạch hoạt động năm 2025 của Ban chỉ đạo về phát triển khoa học, công nghệ, đổi mới sáng tạo và chuyển đổi số tỉnh</w:t>
      </w:r>
      <w:r w:rsidR="00DA1CF9">
        <w:t>;</w:t>
      </w:r>
    </w:p>
    <w:p w14:paraId="3E964E9D" w14:textId="402C903F" w:rsidR="004602B6" w:rsidRDefault="00F85389" w:rsidP="00F85389">
      <w:pPr>
        <w:spacing w:before="60" w:after="60" w:line="276" w:lineRule="auto"/>
        <w:ind w:firstLine="709"/>
        <w:jc w:val="both"/>
      </w:pPr>
      <w:r w:rsidRPr="00F85389">
        <w:t>3. Về triển khai</w:t>
      </w:r>
      <w:r w:rsidR="00AD16B7" w:rsidRPr="00F85389">
        <w:t xml:space="preserve"> </w:t>
      </w:r>
      <w:r w:rsidR="00AD16B7" w:rsidRPr="00DA6BB2">
        <w:t>phát triển dữ liệu số trên địa bàn tỉnh, danh mục dữ liệu dùng chung, kết nối, khai thác, chia sẻ hiệu quả dữ liệu, cung cấp dữ liệu mở</w:t>
      </w:r>
      <w:r w:rsidR="00765648">
        <w:t>:</w:t>
      </w:r>
    </w:p>
    <w:p w14:paraId="311BCFF5" w14:textId="77777777" w:rsidR="00982FF9" w:rsidRDefault="001F4435" w:rsidP="00A568B1">
      <w:pPr>
        <w:ind w:firstLine="709"/>
        <w:jc w:val="both"/>
      </w:pPr>
      <w:r>
        <w:t xml:space="preserve">- Tham mưu UBND tỉnh ban hành </w:t>
      </w:r>
      <w:r w:rsidR="00A568B1" w:rsidRPr="00E71C00">
        <w:t xml:space="preserve">Kế hoạch số 1643/KH-UBND ngày 04/3/2025 của UBND tỉnh phát động đợt cao điểm 90 ngày tập trung xây dựng cơ sở dữ liệu của các Sở, ban, ngành, địa phương trên địa bàn tỉnh. </w:t>
      </w:r>
    </w:p>
    <w:p w14:paraId="6D27B603" w14:textId="0866C029" w:rsidR="00A568B1" w:rsidRDefault="00982FF9" w:rsidP="00A568B1">
      <w:pPr>
        <w:ind w:firstLine="709"/>
        <w:jc w:val="both"/>
      </w:pPr>
      <w:r>
        <w:t xml:space="preserve">+ </w:t>
      </w:r>
      <w:r w:rsidR="00A568B1">
        <w:t>Sở Khoa học và Công nghệ đã ban hành Công văn số 58/SKHCN-CĐS&amp;VT ngày 07/3/2025 về việc</w:t>
      </w:r>
      <w:r w:rsidR="00A568B1" w:rsidRPr="00B23744">
        <w:t xml:space="preserve"> triển khai đợt cao điểm 90 ngày tập trung xây dựng cơ sở dữ liệu trên địa bàn tỉnh</w:t>
      </w:r>
      <w:r w:rsidR="00A568B1">
        <w:t xml:space="preserve">; thực hiện khảo sát tại đơn vị để hướng dẫn </w:t>
      </w:r>
      <w:r w:rsidR="00A568B1">
        <w:lastRenderedPageBreak/>
        <w:t xml:space="preserve">các ngành, địa phương rà soát, thống kê khối lượng dữ liệu, có kế hoạch chuẩn hóa, cập nhật dữ liệu. </w:t>
      </w:r>
    </w:p>
    <w:p w14:paraId="6DF28CFD" w14:textId="45F6F078" w:rsidR="00DA6BB2" w:rsidRDefault="00DA6BB2" w:rsidP="003A05EF">
      <w:pPr>
        <w:spacing w:before="60" w:after="60" w:line="276" w:lineRule="auto"/>
        <w:ind w:firstLine="709"/>
        <w:jc w:val="both"/>
      </w:pPr>
      <w:r>
        <w:rPr>
          <w:lang w:eastAsia="vi-VN"/>
        </w:rPr>
        <w:t xml:space="preserve">- </w:t>
      </w:r>
      <w:r w:rsidRPr="000053B5">
        <w:rPr>
          <w:lang w:val="vi-VN" w:eastAsia="vi-VN"/>
        </w:rPr>
        <w:t>Đã xây dựng và vận hành Kho dữ liệu dùng chung của tỉnh</w:t>
      </w:r>
      <w:r>
        <w:rPr>
          <w:lang w:eastAsia="vi-VN"/>
        </w:rPr>
        <w:t xml:space="preserve"> </w:t>
      </w:r>
      <w:r>
        <w:t xml:space="preserve">đáp ứng yêu cầu kết nối các CSDL chuyên ngành của các đơn vị qua nền tảng LGSP của tỉnh. </w:t>
      </w:r>
      <w:r w:rsidRPr="000053B5">
        <w:rPr>
          <w:lang w:val="vi-VN" w:eastAsia="vi-VN"/>
        </w:rPr>
        <w:t>UBND tỉnh đã ban hành Quyết định số 2952/QĐ-UBND</w:t>
      </w:r>
      <w:r w:rsidRPr="000053B5">
        <w:rPr>
          <w:lang w:eastAsia="vi-VN"/>
        </w:rPr>
        <w:t>,</w:t>
      </w:r>
      <w:r w:rsidRPr="000053B5">
        <w:rPr>
          <w:lang w:val="vi-VN" w:eastAsia="vi-VN"/>
        </w:rPr>
        <w:t xml:space="preserve"> ngày 19/10/2021 </w:t>
      </w:r>
      <w:r w:rsidRPr="000053B5">
        <w:rPr>
          <w:lang w:eastAsia="vi-VN"/>
        </w:rPr>
        <w:t xml:space="preserve">về </w:t>
      </w:r>
      <w:r w:rsidRPr="000053B5">
        <w:rPr>
          <w:lang w:val="vi-VN" w:eastAsia="vi-VN"/>
        </w:rPr>
        <w:t>Danh mục cơ sở dữ liệu dùng chung, cơ sở dữ liệu chuyên ngành tỉnh Quảng Nam; Quyết định số 2316/QĐ-UBND</w:t>
      </w:r>
      <w:r w:rsidRPr="000053B5">
        <w:rPr>
          <w:lang w:eastAsia="vi-VN"/>
        </w:rPr>
        <w:t>,</w:t>
      </w:r>
      <w:r w:rsidRPr="000053B5">
        <w:rPr>
          <w:lang w:val="vi-VN" w:eastAsia="vi-VN"/>
        </w:rPr>
        <w:t xml:space="preserve"> ngày 30/10/2023 về việc ban hành Danh mục dữ liệu mở tỉnh Quảng Nam, tạo cơ sở cho việc xây dựng, phát triển dữ liệu trên địa bàn tỉnh.</w:t>
      </w:r>
      <w:r>
        <w:rPr>
          <w:lang w:eastAsia="vi-VN"/>
        </w:rPr>
        <w:t xml:space="preserve"> </w:t>
      </w:r>
    </w:p>
    <w:p w14:paraId="1B75A47D" w14:textId="0D2B0255" w:rsidR="002C3E02" w:rsidRDefault="00F947CE" w:rsidP="00104D88">
      <w:pPr>
        <w:spacing w:before="60" w:after="60" w:line="276" w:lineRule="auto"/>
        <w:ind w:firstLine="709"/>
        <w:jc w:val="both"/>
      </w:pPr>
      <w:r>
        <w:rPr>
          <w:b/>
          <w:bCs/>
        </w:rPr>
        <w:t>4</w:t>
      </w:r>
      <w:r w:rsidR="00DA6BB2" w:rsidRPr="00E71C00">
        <w:rPr>
          <w:b/>
          <w:bCs/>
        </w:rPr>
        <w:t>.</w:t>
      </w:r>
      <w:r w:rsidR="00DA6BB2" w:rsidRPr="00E71C00">
        <w:t xml:space="preserve"> </w:t>
      </w:r>
      <w:r w:rsidR="00104D88">
        <w:t>T</w:t>
      </w:r>
      <w:r w:rsidR="008F363B">
        <w:t xml:space="preserve">ham mưu UBND tỉnh ban hành Kế hoạch nâng cao chất lượng cung cấp và thúc đẩy việc sử dụng dịch vụ công trực tuyến trên địa bàn tỉnh Quảng Nam giai đoạn 2025 – 2030. </w:t>
      </w:r>
    </w:p>
    <w:p w14:paraId="0BD75A13" w14:textId="68CAD5E7" w:rsidR="008F363B" w:rsidRDefault="008F363B" w:rsidP="00104D88">
      <w:pPr>
        <w:spacing w:before="60" w:after="60" w:line="276" w:lineRule="auto"/>
        <w:ind w:firstLine="709"/>
        <w:jc w:val="both"/>
      </w:pPr>
      <w:r>
        <w:t xml:space="preserve">Trên cơ sở nhiệm vụ được giao Sở Khoa học và Công nghệ </w:t>
      </w:r>
      <w:r w:rsidR="004C2DF3">
        <w:t>xây dựng dự thảo kế hoạch gửi lấy ý kiến các đơn vị, địa phương, tổng hợp hoàn thiện dự thảo trình UBND tỉnh ban hành kế hoạch (</w:t>
      </w:r>
      <w:r>
        <w:t>Tờ trình số 57/TTr-SKHCN ngày 14/3/2025</w:t>
      </w:r>
      <w:r w:rsidR="004C2DF3">
        <w:t xml:space="preserve"> của Sở Khoa học và Công nghệ)</w:t>
      </w:r>
      <w:r w:rsidR="003743A9">
        <w:t>.</w:t>
      </w:r>
    </w:p>
    <w:p w14:paraId="1561514F" w14:textId="513C1F73" w:rsidR="009133BE" w:rsidRDefault="00F947CE" w:rsidP="00985A0F">
      <w:pPr>
        <w:spacing w:before="60" w:after="60" w:line="276" w:lineRule="auto"/>
        <w:ind w:firstLine="709"/>
        <w:jc w:val="both"/>
        <w:rPr>
          <w:bCs/>
          <w:spacing w:val="-2"/>
        </w:rPr>
      </w:pPr>
      <w:r>
        <w:rPr>
          <w:b/>
        </w:rPr>
        <w:t>5</w:t>
      </w:r>
      <w:r w:rsidR="009133BE">
        <w:rPr>
          <w:b/>
        </w:rPr>
        <w:t xml:space="preserve">. </w:t>
      </w:r>
      <w:r w:rsidR="00D759A2">
        <w:rPr>
          <w:bCs/>
          <w:spacing w:val="-2"/>
        </w:rPr>
        <w:t xml:space="preserve">Tham mưu UBND tỉnh thành lập </w:t>
      </w:r>
      <w:r w:rsidR="00985A0F" w:rsidRPr="00985A0F">
        <w:rPr>
          <w:bCs/>
          <w:spacing w:val="-2"/>
        </w:rPr>
        <w:t>Ban Chỉ đạo về phát triển khoa học,</w:t>
      </w:r>
      <w:r w:rsidR="00A13566">
        <w:rPr>
          <w:bCs/>
          <w:spacing w:val="-2"/>
        </w:rPr>
        <w:t xml:space="preserve"> </w:t>
      </w:r>
      <w:r w:rsidR="00985A0F" w:rsidRPr="00985A0F">
        <w:rPr>
          <w:bCs/>
          <w:spacing w:val="-2"/>
        </w:rPr>
        <w:t>công nghệ, đổi mới sáng tạo, chuyển đổi số và Đề án 06 tỉnh Quảng Nam trên cơ sở Ban chỉ đạo Cải cách hành chính, chuyển đổi số và Đề án 06</w:t>
      </w:r>
      <w:r w:rsidR="00781FFD">
        <w:rPr>
          <w:bCs/>
          <w:spacing w:val="-2"/>
        </w:rPr>
        <w:t xml:space="preserve"> </w:t>
      </w:r>
      <w:r w:rsidR="00985A0F" w:rsidRPr="00985A0F">
        <w:rPr>
          <w:bCs/>
          <w:spacing w:val="-2"/>
        </w:rPr>
        <w:t>tỉnh Quảng Nam</w:t>
      </w:r>
    </w:p>
    <w:p w14:paraId="7E37C955" w14:textId="58E16E8C" w:rsidR="009133BE" w:rsidRDefault="00405E03" w:rsidP="001B1EB2">
      <w:pPr>
        <w:spacing w:before="60" w:after="60" w:line="276" w:lineRule="auto"/>
        <w:ind w:firstLine="709"/>
        <w:jc w:val="both"/>
        <w:rPr>
          <w:bCs/>
          <w:spacing w:val="-2"/>
        </w:rPr>
      </w:pPr>
      <w:r>
        <w:rPr>
          <w:bCs/>
          <w:spacing w:val="-2"/>
        </w:rPr>
        <w:t xml:space="preserve">Thực hiện </w:t>
      </w:r>
      <w:r w:rsidRPr="00405E03">
        <w:rPr>
          <w:bCs/>
          <w:spacing w:val="-2"/>
        </w:rPr>
        <w:t>Quyết định số 598/QĐ-TTg ngày 13/3/2025 của Thủ tướng Chính phủ về việc thành lập Ban Chỉ đạo của Chính phủ về phát triển khoa học, công nghệ, đổi mới sáng tạo, chuyển đổi số và Đề án 06</w:t>
      </w:r>
      <w:r>
        <w:rPr>
          <w:bCs/>
          <w:spacing w:val="-2"/>
        </w:rPr>
        <w:t xml:space="preserve">, Sở KHCN đã trình UBND tỉnh thống nhất thành lập BCĐ của tỉnh (Tờ trình số </w:t>
      </w:r>
      <w:r w:rsidR="00997701" w:rsidRPr="00997701">
        <w:rPr>
          <w:bCs/>
          <w:spacing w:val="-2"/>
        </w:rPr>
        <w:t>67/TTr-SKHCN</w:t>
      </w:r>
      <w:r w:rsidR="00997701">
        <w:rPr>
          <w:bCs/>
          <w:spacing w:val="-2"/>
        </w:rPr>
        <w:t xml:space="preserve"> ngày 19/3/2025)</w:t>
      </w:r>
      <w:r>
        <w:rPr>
          <w:bCs/>
          <w:spacing w:val="-2"/>
        </w:rPr>
        <w:t>.</w:t>
      </w:r>
    </w:p>
    <w:p w14:paraId="298DADD0" w14:textId="088DEE6A" w:rsidR="00132434" w:rsidRDefault="00F947CE" w:rsidP="001B1EB2">
      <w:pPr>
        <w:spacing w:before="60" w:after="60" w:line="276" w:lineRule="auto"/>
        <w:ind w:firstLine="709"/>
        <w:jc w:val="both"/>
        <w:rPr>
          <w:bCs/>
          <w:spacing w:val="-2"/>
        </w:rPr>
      </w:pPr>
      <w:r>
        <w:rPr>
          <w:b/>
          <w:spacing w:val="-2"/>
        </w:rPr>
        <w:t>6</w:t>
      </w:r>
      <w:r w:rsidR="003849E7" w:rsidRPr="003849E7">
        <w:rPr>
          <w:b/>
          <w:spacing w:val="-2"/>
        </w:rPr>
        <w:t>.</w:t>
      </w:r>
      <w:r w:rsidR="003849E7">
        <w:rPr>
          <w:bCs/>
          <w:spacing w:val="-2"/>
        </w:rPr>
        <w:t xml:space="preserve"> </w:t>
      </w:r>
      <w:r w:rsidR="00E71C00">
        <w:rPr>
          <w:bCs/>
          <w:spacing w:val="-2"/>
        </w:rPr>
        <w:t>Về việc c</w:t>
      </w:r>
      <w:r w:rsidR="003849E7">
        <w:rPr>
          <w:bCs/>
          <w:spacing w:val="-2"/>
        </w:rPr>
        <w:t xml:space="preserve">ủng cố kiện toàn và có chính sách hỗ trợ Tổ công nghệ số cộng đồng đảm bảo điều kiện hoạt động hiệu quả: </w:t>
      </w:r>
    </w:p>
    <w:p w14:paraId="695DEA96" w14:textId="4B851291" w:rsidR="00132434" w:rsidRDefault="00132434" w:rsidP="001B1EB2">
      <w:pPr>
        <w:spacing w:before="60" w:after="60" w:line="276" w:lineRule="auto"/>
        <w:ind w:firstLine="709"/>
        <w:jc w:val="both"/>
        <w:rPr>
          <w:bCs/>
          <w:spacing w:val="-2"/>
        </w:rPr>
      </w:pPr>
      <w:r>
        <w:rPr>
          <w:bCs/>
          <w:spacing w:val="-2"/>
        </w:rPr>
        <w:t xml:space="preserve">Sở KHCN đã tham mưu xây dựng, trình UBND tỉnh trình HĐND tỉnh </w:t>
      </w:r>
      <w:r w:rsidR="005A36A6">
        <w:rPr>
          <w:bCs/>
          <w:spacing w:val="-2"/>
        </w:rPr>
        <w:t>Nghị quyết số 03/2025/NQ-HĐND quy định mức chi hỗ trợ hoạt động Tổ công nghệ số cộng đồng trên đìa bàn tỉnh</w:t>
      </w:r>
      <w:r w:rsidR="005A36A6">
        <w:rPr>
          <w:bCs/>
          <w:spacing w:val="-2"/>
        </w:rPr>
        <w:t>.</w:t>
      </w:r>
    </w:p>
    <w:p w14:paraId="3829D8DF" w14:textId="1093DF19" w:rsidR="003849E7" w:rsidRDefault="003849E7" w:rsidP="001B1EB2">
      <w:pPr>
        <w:spacing w:before="60" w:after="60" w:line="276" w:lineRule="auto"/>
        <w:ind w:firstLine="709"/>
        <w:jc w:val="both"/>
        <w:rPr>
          <w:bCs/>
          <w:spacing w:val="-2"/>
        </w:rPr>
      </w:pPr>
      <w:r>
        <w:rPr>
          <w:bCs/>
          <w:spacing w:val="-2"/>
        </w:rPr>
        <w:t>Ngày 12/3/2025 Hội đồng nhân dân tỉnh ban hành Nghị quyết số 03/2025/NQ-HĐND quy định mức chi hỗ trợ hoạt động Tổ công nghệ số cộng đồng trên đ</w:t>
      </w:r>
      <w:r w:rsidR="005A36A6">
        <w:rPr>
          <w:bCs/>
          <w:spacing w:val="-2"/>
        </w:rPr>
        <w:t>ịa</w:t>
      </w:r>
      <w:r>
        <w:rPr>
          <w:bCs/>
          <w:spacing w:val="-2"/>
        </w:rPr>
        <w:t xml:space="preserve"> bàn tỉnh Quảng Nam giai đoạn 2025-2027</w:t>
      </w:r>
    </w:p>
    <w:p w14:paraId="3FDCC76F" w14:textId="77777777" w:rsidR="007B26BC" w:rsidRDefault="00F947CE" w:rsidP="001B1EB2">
      <w:pPr>
        <w:spacing w:before="60" w:after="60" w:line="276" w:lineRule="auto"/>
        <w:ind w:firstLine="709"/>
        <w:jc w:val="both"/>
        <w:rPr>
          <w:bCs/>
          <w:spacing w:val="-2"/>
        </w:rPr>
      </w:pPr>
      <w:r w:rsidRPr="00A533AB">
        <w:rPr>
          <w:b/>
          <w:bCs/>
          <w:spacing w:val="-2"/>
        </w:rPr>
        <w:t>7</w:t>
      </w:r>
      <w:r w:rsidR="002467F2" w:rsidRPr="00A533AB">
        <w:rPr>
          <w:b/>
          <w:bCs/>
          <w:spacing w:val="-2"/>
        </w:rPr>
        <w:t>.</w:t>
      </w:r>
      <w:r w:rsidR="002467F2">
        <w:rPr>
          <w:bCs/>
          <w:spacing w:val="-2"/>
        </w:rPr>
        <w:t xml:space="preserve"> </w:t>
      </w:r>
      <w:r>
        <w:rPr>
          <w:bCs/>
          <w:spacing w:val="-2"/>
        </w:rPr>
        <w:t xml:space="preserve"> Về triển khai</w:t>
      </w:r>
      <w:r w:rsidR="003849E7">
        <w:rPr>
          <w:bCs/>
          <w:spacing w:val="-2"/>
        </w:rPr>
        <w:t xml:space="preserve"> Phát động phong trào Bình dân học vụ số, nền tảng đào tạo trực tuyến mở đại trà cung cấp các kiến thức về phát triển khoa học, công nghệ và đổi mới sáng tạo, kiến thức, kỹ năng số, công nghệ số cơ bản cho người dân, doanh nghiệp</w:t>
      </w:r>
      <w:r w:rsidR="008B13A3">
        <w:rPr>
          <w:bCs/>
          <w:spacing w:val="-2"/>
        </w:rPr>
        <w:t xml:space="preserve">: </w:t>
      </w:r>
    </w:p>
    <w:p w14:paraId="1508796D" w14:textId="13DBB2E6" w:rsidR="003849E7" w:rsidRDefault="00BE171B" w:rsidP="001B1EB2">
      <w:pPr>
        <w:spacing w:before="60" w:after="60" w:line="276" w:lineRule="auto"/>
        <w:ind w:firstLine="709"/>
        <w:jc w:val="both"/>
        <w:rPr>
          <w:bCs/>
          <w:spacing w:val="-2"/>
        </w:rPr>
      </w:pPr>
      <w:r>
        <w:rPr>
          <w:bCs/>
          <w:spacing w:val="-2"/>
        </w:rPr>
        <w:t xml:space="preserve">Hiện nay </w:t>
      </w:r>
      <w:r w:rsidR="00C80AAA">
        <w:rPr>
          <w:bCs/>
          <w:spacing w:val="-2"/>
        </w:rPr>
        <w:t>Sở Khoa học và Công nghệ đ</w:t>
      </w:r>
      <w:r w:rsidR="008B13A3" w:rsidRPr="00E27088">
        <w:rPr>
          <w:bCs/>
          <w:color w:val="000000"/>
          <w:sz w:val="26"/>
          <w:szCs w:val="26"/>
        </w:rPr>
        <w:t>ang phối hợp với các đơn vị tư vấn để chọn đơn vị triển khai</w:t>
      </w:r>
      <w:r>
        <w:rPr>
          <w:bCs/>
          <w:color w:val="000000"/>
          <w:sz w:val="26"/>
          <w:szCs w:val="26"/>
        </w:rPr>
        <w:t xml:space="preserve"> thực hiện.</w:t>
      </w:r>
    </w:p>
    <w:p w14:paraId="31053C8D" w14:textId="506C9CB9" w:rsidR="00074E36" w:rsidRDefault="006569A4" w:rsidP="001B1EB2">
      <w:pPr>
        <w:spacing w:before="60" w:after="60" w:line="276" w:lineRule="auto"/>
        <w:ind w:firstLine="709"/>
        <w:jc w:val="both"/>
        <w:rPr>
          <w:bCs/>
          <w:color w:val="C00000"/>
          <w:spacing w:val="-2"/>
        </w:rPr>
      </w:pPr>
      <w:r>
        <w:rPr>
          <w:bCs/>
          <w:color w:val="C00000"/>
          <w:spacing w:val="-2"/>
        </w:rPr>
        <w:t>8. Về triển khai Đề án Hành chính công chủ động</w:t>
      </w:r>
    </w:p>
    <w:p w14:paraId="71C554D9" w14:textId="77777777" w:rsidR="006569A4" w:rsidRDefault="006569A4" w:rsidP="001B1EB2">
      <w:pPr>
        <w:spacing w:before="60" w:after="60" w:line="276" w:lineRule="auto"/>
        <w:ind w:firstLine="709"/>
        <w:jc w:val="both"/>
        <w:rPr>
          <w:bCs/>
          <w:color w:val="C00000"/>
          <w:spacing w:val="-2"/>
        </w:rPr>
      </w:pPr>
    </w:p>
    <w:p w14:paraId="3A54FB66" w14:textId="77777777" w:rsidR="006569A4" w:rsidRDefault="006569A4" w:rsidP="001B1EB2">
      <w:pPr>
        <w:spacing w:before="60" w:after="60" w:line="276" w:lineRule="auto"/>
        <w:ind w:firstLine="709"/>
        <w:jc w:val="both"/>
        <w:rPr>
          <w:bCs/>
          <w:color w:val="C00000"/>
          <w:spacing w:val="-2"/>
        </w:rPr>
      </w:pPr>
    </w:p>
    <w:p w14:paraId="5472ED75" w14:textId="21D892E4" w:rsidR="00067B8B" w:rsidRPr="00ED19EC" w:rsidRDefault="00067B8B" w:rsidP="001B1EB2">
      <w:pPr>
        <w:spacing w:before="60" w:after="60" w:line="276" w:lineRule="auto"/>
        <w:ind w:firstLine="709"/>
        <w:jc w:val="both"/>
        <w:rPr>
          <w:bCs/>
          <w:color w:val="000000" w:themeColor="text1"/>
          <w:spacing w:val="-2"/>
        </w:rPr>
      </w:pPr>
      <w:r w:rsidRPr="00ED19EC">
        <w:rPr>
          <w:bCs/>
          <w:color w:val="000000" w:themeColor="text1"/>
          <w:spacing w:val="-2"/>
        </w:rPr>
        <w:t xml:space="preserve">9. Về </w:t>
      </w:r>
      <w:r w:rsidR="00A0184B" w:rsidRPr="00ED19EC">
        <w:rPr>
          <w:bCs/>
          <w:color w:val="000000" w:themeColor="text1"/>
          <w:spacing w:val="-2"/>
        </w:rPr>
        <w:t>xây dựng danh mục dự án chuyển đổi số đăng ký, bổ sung danh mục đầu tư công trung hạn phục vụ triển khai thực hiện Nghị quyết 57-NQ/TW, ngày 22/12/2024 của Bộ Chính trị về đột phá phát triển khoa học, công nghệ, đổi mới sáng tạo và chuyển đổi số quốc gia</w:t>
      </w:r>
    </w:p>
    <w:p w14:paraId="0C88054E" w14:textId="59665E1D" w:rsidR="00A0184B" w:rsidRPr="00ED19EC" w:rsidRDefault="00521B5E" w:rsidP="001B1EB2">
      <w:pPr>
        <w:spacing w:before="60" w:after="60" w:line="276" w:lineRule="auto"/>
        <w:ind w:firstLine="709"/>
        <w:jc w:val="both"/>
        <w:rPr>
          <w:bCs/>
          <w:color w:val="000000" w:themeColor="text1"/>
          <w:spacing w:val="-2"/>
        </w:rPr>
      </w:pPr>
      <w:r w:rsidRPr="00ED19EC">
        <w:rPr>
          <w:bCs/>
          <w:color w:val="000000" w:themeColor="text1"/>
          <w:spacing w:val="-2"/>
        </w:rPr>
        <w:t>Triển khai thỏa thuận hợp tác với Tập đoàn Viettel, Sở Khoa học và Công nghệ phối hợp với Viettel triển khai khảo sát khảo sát hiện trạng hạ tầng và ứng dụng công nghệ thông tin phục vụ triển khai Chương trình Chuyển đổi số thực hiện Nghị quyết số 57-NQ/TW tại các đơn vị theo Công văn số 1660/UBND-KGVX ngày 04/3/2025 của UBND tỉnh</w:t>
      </w:r>
      <w:r w:rsidR="00336D3E" w:rsidRPr="00ED19EC">
        <w:rPr>
          <w:bCs/>
          <w:color w:val="000000" w:themeColor="text1"/>
          <w:spacing w:val="-2"/>
        </w:rPr>
        <w:t>. Trên c</w:t>
      </w:r>
      <w:r w:rsidR="00615229" w:rsidRPr="00ED19EC">
        <w:rPr>
          <w:bCs/>
          <w:color w:val="000000" w:themeColor="text1"/>
          <w:spacing w:val="-2"/>
        </w:rPr>
        <w:t>ơ sở khảo sát thực tế và định hướng của TW về phát triển khoa học, công nghệ, đổi mới sáng tạo và chuyển đổi số, Sở Khoa học và Công nghệ tổng hợp danh mục các dự án đăng ký, bổ sung danh mục đầu tư công trung hạn phục vụ triển khai thực hiện Nghị quyết 57-NQ/TW (có danh mục dự án kèm theo)</w:t>
      </w:r>
    </w:p>
    <w:p w14:paraId="4949DD6B" w14:textId="21EB928D" w:rsidR="00334175" w:rsidRPr="001B5A55" w:rsidRDefault="00164B6D" w:rsidP="001B1EB2">
      <w:pPr>
        <w:spacing w:before="60" w:after="60" w:line="276" w:lineRule="auto"/>
        <w:ind w:firstLine="709"/>
        <w:jc w:val="both"/>
        <w:rPr>
          <w:bCs/>
          <w:color w:val="C00000"/>
          <w:spacing w:val="-2"/>
        </w:rPr>
      </w:pPr>
      <w:r>
        <w:rPr>
          <w:bCs/>
          <w:color w:val="C00000"/>
          <w:spacing w:val="-2"/>
        </w:rPr>
        <w:t>10</w:t>
      </w:r>
      <w:r w:rsidR="006569A4">
        <w:rPr>
          <w:bCs/>
          <w:color w:val="C00000"/>
          <w:spacing w:val="-2"/>
        </w:rPr>
        <w:t>.</w:t>
      </w:r>
      <w:r w:rsidR="00334175" w:rsidRPr="001B5A55">
        <w:rPr>
          <w:bCs/>
          <w:color w:val="C00000"/>
          <w:spacing w:val="-2"/>
        </w:rPr>
        <w:t xml:space="preserve"> </w:t>
      </w:r>
      <w:r w:rsidR="00362005">
        <w:rPr>
          <w:bCs/>
          <w:color w:val="C00000"/>
          <w:spacing w:val="-2"/>
        </w:rPr>
        <w:t xml:space="preserve">Về xây dựng </w:t>
      </w:r>
      <w:r w:rsidR="00362005" w:rsidRPr="00362005">
        <w:rPr>
          <w:bCs/>
          <w:color w:val="C00000"/>
          <w:spacing w:val="-2"/>
        </w:rPr>
        <w:t>Kế hoạch phát triển hạ tầng số trên địa bàn tỉnh</w:t>
      </w:r>
    </w:p>
    <w:p w14:paraId="6FA63CC4" w14:textId="30F0CC4F" w:rsidR="00ED64CB" w:rsidRDefault="00ED64CB" w:rsidP="001B1EB2">
      <w:pPr>
        <w:spacing w:before="60" w:after="60" w:line="276" w:lineRule="auto"/>
        <w:ind w:firstLine="709"/>
        <w:jc w:val="both"/>
        <w:rPr>
          <w:bCs/>
        </w:rPr>
      </w:pPr>
    </w:p>
    <w:p w14:paraId="08BD56F4" w14:textId="0B50CEED" w:rsidR="00200CCF" w:rsidRDefault="0053091B" w:rsidP="001B1EB2">
      <w:pPr>
        <w:spacing w:before="60" w:after="60" w:line="276" w:lineRule="auto"/>
        <w:ind w:firstLine="709"/>
        <w:jc w:val="both"/>
        <w:rPr>
          <w:b/>
          <w:bCs/>
        </w:rPr>
      </w:pPr>
      <w:r>
        <w:rPr>
          <w:b/>
        </w:rPr>
        <w:t>II</w:t>
      </w:r>
      <w:r w:rsidR="00200CCF" w:rsidRPr="00200CCF">
        <w:rPr>
          <w:b/>
        </w:rPr>
        <w:t>.</w:t>
      </w:r>
      <w:r w:rsidR="00200CCF">
        <w:rPr>
          <w:bCs/>
        </w:rPr>
        <w:t xml:space="preserve"> </w:t>
      </w:r>
      <w:r w:rsidR="00B70F5A" w:rsidRPr="00B70F5A">
        <w:rPr>
          <w:b/>
        </w:rPr>
        <w:t>T</w:t>
      </w:r>
      <w:r w:rsidR="00200CCF" w:rsidRPr="00200CCF">
        <w:rPr>
          <w:b/>
          <w:bCs/>
        </w:rPr>
        <w:t>ồn tại</w:t>
      </w:r>
      <w:r>
        <w:rPr>
          <w:b/>
          <w:bCs/>
        </w:rPr>
        <w:t>, hạn chế</w:t>
      </w:r>
    </w:p>
    <w:p w14:paraId="524A9156" w14:textId="34B6DC76" w:rsidR="00200CCF" w:rsidRDefault="00200CCF" w:rsidP="00200CCF">
      <w:pPr>
        <w:spacing w:before="60" w:after="60" w:line="276" w:lineRule="auto"/>
        <w:ind w:firstLine="709"/>
        <w:jc w:val="both"/>
        <w:rPr>
          <w:bCs/>
          <w:spacing w:val="-2"/>
        </w:rPr>
      </w:pPr>
      <w:r>
        <w:rPr>
          <w:bCs/>
          <w:spacing w:val="-2"/>
        </w:rPr>
        <w:t xml:space="preserve">- </w:t>
      </w:r>
      <w:r w:rsidR="001B5A55">
        <w:rPr>
          <w:bCs/>
          <w:spacing w:val="-2"/>
        </w:rPr>
        <w:t>Chưa x</w:t>
      </w:r>
      <w:r>
        <w:rPr>
          <w:bCs/>
          <w:spacing w:val="-2"/>
        </w:rPr>
        <w:t>ây dựng dự toán kinh phí; cân đối bố trí ngân sách tỉnh chi cho nhiệm vụ phát triển khoa học, công nghệ, đổi mới sáng tạo và chuyển đổi số, đảm bảo khả thi và đúng quy định</w:t>
      </w:r>
      <w:r w:rsidR="001B5A55">
        <w:rPr>
          <w:bCs/>
          <w:spacing w:val="-2"/>
        </w:rPr>
        <w:t>.</w:t>
      </w:r>
    </w:p>
    <w:p w14:paraId="312FA68C" w14:textId="6959FF6B" w:rsidR="00EE7547" w:rsidRDefault="00200CCF" w:rsidP="00EE7547">
      <w:pPr>
        <w:spacing w:before="60" w:after="60" w:line="276" w:lineRule="auto"/>
        <w:ind w:firstLine="709"/>
        <w:jc w:val="both"/>
        <w:rPr>
          <w:bCs/>
          <w:spacing w:val="-2"/>
        </w:rPr>
      </w:pPr>
      <w:r>
        <w:rPr>
          <w:bCs/>
          <w:spacing w:val="-2"/>
        </w:rPr>
        <w:t xml:space="preserve">- </w:t>
      </w:r>
      <w:r w:rsidR="001B5A55" w:rsidRPr="00EE7547">
        <w:rPr>
          <w:bCs/>
          <w:spacing w:val="-2"/>
        </w:rPr>
        <w:t>Chưa có kế hoạch</w:t>
      </w:r>
      <w:r w:rsidR="001B5A55">
        <w:rPr>
          <w:bCs/>
          <w:spacing w:val="-2"/>
        </w:rPr>
        <w:t xml:space="preserve"> x</w:t>
      </w:r>
      <w:r>
        <w:rPr>
          <w:bCs/>
          <w:spacing w:val="-2"/>
        </w:rPr>
        <w:t>ây dựng chính sách tuyển dụng, phát triển nguồn nhân lực công nghệ thông tin trong cơ quan nhà nước, đảm bảo năng lực, chuyên môn tham mưu về công tác chuyển đổi số tại các ngành địa phương</w:t>
      </w:r>
      <w:r w:rsidR="00FF19E7">
        <w:rPr>
          <w:bCs/>
          <w:spacing w:val="-2"/>
        </w:rPr>
        <w:t>.</w:t>
      </w:r>
    </w:p>
    <w:p w14:paraId="32801B77" w14:textId="746A071F" w:rsidR="00200CCF" w:rsidRPr="008B13A3" w:rsidRDefault="00200CCF" w:rsidP="00EE7547">
      <w:pPr>
        <w:spacing w:before="60" w:after="60" w:line="276" w:lineRule="auto"/>
        <w:ind w:firstLine="709"/>
        <w:jc w:val="both"/>
        <w:rPr>
          <w:bCs/>
          <w:color w:val="C00000"/>
          <w:spacing w:val="-2"/>
        </w:rPr>
      </w:pPr>
      <w:r w:rsidRPr="008B13A3">
        <w:rPr>
          <w:bCs/>
          <w:color w:val="C00000"/>
          <w:spacing w:val="-2"/>
        </w:rPr>
        <w:t xml:space="preserve">- </w:t>
      </w:r>
      <w:r w:rsidR="004817D2">
        <w:rPr>
          <w:bCs/>
          <w:color w:val="C00000"/>
          <w:spacing w:val="-2"/>
        </w:rPr>
        <w:t>Chưa nghiên cứu</w:t>
      </w:r>
      <w:r w:rsidRPr="008B13A3">
        <w:rPr>
          <w:bCs/>
          <w:color w:val="C00000"/>
          <w:spacing w:val="-2"/>
        </w:rPr>
        <w:t xml:space="preserve"> các cơ chế, chính sách của Trung ương để tham mưu UBND tỉnh trình HĐND tỉnh điều chỉnh các nghị quyết của HĐND tỉnh liên quan đến việc phát triển khoa học, công nghệ, đổi mới sáng tạo và chuyển đổi số phù hợp với quy định hiện hành để triển khai thực hiện</w:t>
      </w:r>
      <w:r w:rsidR="00A458AE">
        <w:rPr>
          <w:bCs/>
          <w:color w:val="C00000"/>
          <w:spacing w:val="-2"/>
        </w:rPr>
        <w:t>.</w:t>
      </w:r>
    </w:p>
    <w:p w14:paraId="4D7F0F83" w14:textId="0C7AA526" w:rsidR="00B70F5A" w:rsidRDefault="00AC3318" w:rsidP="00EE7547">
      <w:pPr>
        <w:spacing w:before="60" w:after="60" w:line="276" w:lineRule="auto"/>
        <w:ind w:firstLine="709"/>
        <w:jc w:val="both"/>
        <w:rPr>
          <w:b/>
          <w:bCs/>
          <w:spacing w:val="-2"/>
        </w:rPr>
      </w:pPr>
      <w:r>
        <w:rPr>
          <w:b/>
          <w:bCs/>
          <w:spacing w:val="-2"/>
        </w:rPr>
        <w:t>III</w:t>
      </w:r>
      <w:r w:rsidR="00B70F5A">
        <w:rPr>
          <w:b/>
          <w:bCs/>
          <w:spacing w:val="-2"/>
        </w:rPr>
        <w:t xml:space="preserve">. </w:t>
      </w:r>
      <w:r w:rsidR="001A0AF0">
        <w:rPr>
          <w:b/>
          <w:bCs/>
          <w:spacing w:val="-2"/>
        </w:rPr>
        <w:t xml:space="preserve">Một số nhiệm vụ trọng tâm </w:t>
      </w:r>
      <w:r w:rsidR="00B70F5A" w:rsidRPr="00B70F5A">
        <w:rPr>
          <w:b/>
          <w:bCs/>
          <w:spacing w:val="-2"/>
        </w:rPr>
        <w:t>thời gian tới</w:t>
      </w:r>
    </w:p>
    <w:p w14:paraId="1020F4CA" w14:textId="46600383" w:rsidR="00C80AAA" w:rsidRDefault="00BE171B" w:rsidP="00EE7547">
      <w:pPr>
        <w:spacing w:before="60" w:after="60" w:line="276" w:lineRule="auto"/>
        <w:ind w:firstLine="709"/>
        <w:jc w:val="both"/>
        <w:rPr>
          <w:spacing w:val="-2"/>
        </w:rPr>
      </w:pPr>
      <w:r w:rsidRPr="00BE171B">
        <w:rPr>
          <w:spacing w:val="-2"/>
        </w:rPr>
        <w:t>- Các đơn vị, địa phương tiếp tục rà soát để tháo gỡ các điểm nghẽn để chỉnh sửa, hoàn thiện thể chế thúc đẩy khoa học, công nghệ, đổi mới sáng tạo và chuyển đổi số.</w:t>
      </w:r>
      <w:r w:rsidR="00D61B5B">
        <w:rPr>
          <w:spacing w:val="-2"/>
        </w:rPr>
        <w:t xml:space="preserve"> Hoàn thành quý 2/2025</w:t>
      </w:r>
    </w:p>
    <w:p w14:paraId="5DB2639A" w14:textId="2B22B664" w:rsidR="00BE171B" w:rsidRDefault="00BE171B" w:rsidP="00EE7547">
      <w:pPr>
        <w:spacing w:before="60" w:after="60" w:line="276" w:lineRule="auto"/>
        <w:ind w:firstLine="709"/>
        <w:jc w:val="both"/>
      </w:pPr>
      <w:r>
        <w:rPr>
          <w:spacing w:val="-2"/>
        </w:rPr>
        <w:t xml:space="preserve">- </w:t>
      </w:r>
      <w:r w:rsidR="00E71C00">
        <w:rPr>
          <w:spacing w:val="-2"/>
        </w:rPr>
        <w:t xml:space="preserve">Tập trung đẩy mạnh việc số hóa theo </w:t>
      </w:r>
      <w:r w:rsidR="00E71C00" w:rsidRPr="00E71C00">
        <w:t>Kế hoạch số 1643/KH-UBND ngày 04/3/2025 của UBND tỉnh phát động đợt cao điểm 90 ngày tập trung xây dựng cơ sở dữ liệu của các Sở, ban, ngành, địa phương trên địa bàn tỉnh</w:t>
      </w:r>
    </w:p>
    <w:p w14:paraId="5D2B9775" w14:textId="4F3C97CE" w:rsidR="00E71C00" w:rsidRDefault="00E71C00" w:rsidP="00EE7547">
      <w:pPr>
        <w:spacing w:before="60" w:after="60" w:line="276" w:lineRule="auto"/>
        <w:ind w:firstLine="709"/>
        <w:jc w:val="both"/>
        <w:rPr>
          <w:bCs/>
          <w:spacing w:val="-2"/>
        </w:rPr>
      </w:pPr>
      <w:r>
        <w:t xml:space="preserve">- </w:t>
      </w:r>
      <w:r w:rsidR="00E1277A">
        <w:t>B</w:t>
      </w:r>
      <w:r>
        <w:t xml:space="preserve">an hành kế hoạch xây dựng </w:t>
      </w:r>
      <w:r>
        <w:rPr>
          <w:bCs/>
          <w:spacing w:val="-2"/>
        </w:rPr>
        <w:t xml:space="preserve">Phát động phong trào Bình dân học vụ số, nền tảng đào tạo trực tuyến mở đại trà cung cấp các kiến thức về phát triển khoa </w:t>
      </w:r>
      <w:r>
        <w:rPr>
          <w:bCs/>
          <w:spacing w:val="-2"/>
        </w:rPr>
        <w:lastRenderedPageBreak/>
        <w:t>học, công nghệ và đổi mới sáng tạo, kiến thức, kỹ năng số, công nghệ số cơ bản cho người dân, doanh nghiệp.</w:t>
      </w:r>
    </w:p>
    <w:p w14:paraId="669D695D" w14:textId="5385B837" w:rsidR="00D67879" w:rsidRPr="00644458" w:rsidRDefault="00353018" w:rsidP="003C7FDA">
      <w:pPr>
        <w:pStyle w:val="BodyText"/>
        <w:spacing w:before="60" w:after="60" w:line="276" w:lineRule="auto"/>
        <w:ind w:firstLine="709"/>
        <w:jc w:val="both"/>
      </w:pPr>
      <w:r>
        <w:t>- T</w:t>
      </w:r>
      <w:r w:rsidR="002839A0" w:rsidRPr="002839A0">
        <w:t>riển khai Đề án Hành chính công chủ động</w:t>
      </w:r>
    </w:p>
    <w:p w14:paraId="2899EC4D" w14:textId="2726F0DA" w:rsidR="00B0481F" w:rsidRDefault="00211665" w:rsidP="005E05BE">
      <w:pPr>
        <w:pStyle w:val="BodyText"/>
        <w:spacing w:before="60" w:after="60" w:line="276" w:lineRule="auto"/>
        <w:ind w:firstLine="709"/>
        <w:jc w:val="both"/>
      </w:pPr>
      <w:r>
        <w:t>- Tập trung</w:t>
      </w:r>
      <w:r w:rsidR="00B0481F">
        <w:t xml:space="preserve"> rà soát, điều chỉnh các quy trình nội bộ để phù hợp xử lý trên môi trường điện tử; thực hiện các biện pháp, giải pháp linh hoạt sáng tạo, hiệu quả cho phép sử dụng các giấy tờ điện tử tích hợp trên tài khoản định danh điện tử thay thế với giấy tờ giấy khi thực hiện các thủ tục hành chính; cắt giảm các thành phần hồ sơ khi dữ liệu đã được số hóa.</w:t>
      </w:r>
      <w:r w:rsidR="005E05BE">
        <w:t xml:space="preserve"> T</w:t>
      </w:r>
      <w:r w:rsidR="00B0481F">
        <w:t>riển khai liên thông điện tử các thủ tục hành chính (liên thông dữ liệu sổ sức khỏe điện tử, giấy chuyển tuyến, giấy hẹn khám lại, kết quả xét nghiệm; để cơ sở khám chữa bệnh, bác sĩ khai thác thông tin Sổ sức khỏe trên VNeID trực tiếp từ phần mềm của cơ sở khám chữa bệnh…)</w:t>
      </w:r>
    </w:p>
    <w:p w14:paraId="4DEF9F3A" w14:textId="5767AA17" w:rsidR="00D67879" w:rsidRDefault="005E05BE" w:rsidP="00B0481F">
      <w:pPr>
        <w:pStyle w:val="BodyText"/>
        <w:spacing w:before="60" w:after="60" w:line="276" w:lineRule="auto"/>
        <w:ind w:firstLine="709"/>
        <w:jc w:val="both"/>
      </w:pPr>
      <w:r>
        <w:t xml:space="preserve">- Xây dựng, trình UBND tỉnh ban hành </w:t>
      </w:r>
      <w:r w:rsidR="00B0481F">
        <w:t>Bộ Chỉ số theo dõi, giám sát, đánh giá việc thực hiện nhiệm vụ chuyển đổi số trên địa bàn tỉnh</w:t>
      </w:r>
    </w:p>
    <w:p w14:paraId="0CBB9A1F" w14:textId="193E8454" w:rsidR="00267FE0" w:rsidRDefault="00CD4CB5" w:rsidP="00267FE0">
      <w:pPr>
        <w:pStyle w:val="BodyText"/>
        <w:spacing w:before="60" w:after="60" w:line="276" w:lineRule="auto"/>
        <w:ind w:firstLine="709"/>
        <w:jc w:val="both"/>
      </w:pPr>
      <w:r>
        <w:t xml:space="preserve">- </w:t>
      </w:r>
      <w:r w:rsidR="00267FE0">
        <w:t>Triển khai đăng ký, cấp chữ ký số cho các cơ sở y tế, cán bộ, nhân viên y</w:t>
      </w:r>
      <w:r w:rsidR="008D35FD">
        <w:t xml:space="preserve"> </w:t>
      </w:r>
      <w:r w:rsidR="00267FE0">
        <w:t>tế</w:t>
      </w:r>
    </w:p>
    <w:p w14:paraId="1AAFBD94" w14:textId="2AD03ECA" w:rsidR="008D35FD" w:rsidRDefault="00CD4CB5" w:rsidP="008D35FD">
      <w:pPr>
        <w:pStyle w:val="BodyText"/>
        <w:spacing w:before="60" w:after="60" w:line="276" w:lineRule="auto"/>
        <w:ind w:firstLine="709"/>
        <w:jc w:val="both"/>
      </w:pPr>
      <w:r>
        <w:t xml:space="preserve">- </w:t>
      </w:r>
      <w:r w:rsidR="008D35FD">
        <w:t>T</w:t>
      </w:r>
      <w:r w:rsidR="008D35FD">
        <w:t>riển khai Trung tâm điều hành thông minh tỉnh (IOC), kết nối các Trung</w:t>
      </w:r>
      <w:r w:rsidR="008D35FD">
        <w:t xml:space="preserve"> </w:t>
      </w:r>
      <w:r w:rsidR="008D35FD">
        <w:t>tâm điều hành thông</w:t>
      </w:r>
      <w:r w:rsidR="00E61EE9">
        <w:t xml:space="preserve"> minh của các ngành và cấp cơ sở</w:t>
      </w:r>
    </w:p>
    <w:p w14:paraId="752C894F" w14:textId="7CFF549E" w:rsidR="00491A73" w:rsidRPr="00644458" w:rsidRDefault="00CD4CB5" w:rsidP="00491A73">
      <w:pPr>
        <w:pStyle w:val="BodyText"/>
        <w:spacing w:before="60" w:after="60" w:line="276" w:lineRule="auto"/>
        <w:ind w:firstLine="709"/>
        <w:jc w:val="both"/>
      </w:pPr>
      <w:r>
        <w:t xml:space="preserve">- </w:t>
      </w:r>
      <w:bookmarkStart w:id="0" w:name="_GoBack"/>
      <w:bookmarkEnd w:id="0"/>
      <w:r w:rsidR="00491A73">
        <w:t>X</w:t>
      </w:r>
      <w:r w:rsidR="00491A73">
        <w:t>ây dựng, triển khai các chương trình hỗ trợ, thúc đẩy doanh nghiệp, nhất là</w:t>
      </w:r>
      <w:r w:rsidR="00491A73">
        <w:t xml:space="preserve"> </w:t>
      </w:r>
      <w:r w:rsidR="00491A73">
        <w:t>doanh nghiệp vừa và nhỏ, hộ kinh doanh, hợp tác xã trong lĩnh vực công nghiệp và</w:t>
      </w:r>
      <w:r w:rsidR="00491A73">
        <w:t xml:space="preserve"> </w:t>
      </w:r>
      <w:r w:rsidR="00491A73">
        <w:t>tiểu thủ công nghiệp tham gia vào quá trình chuyển đổi số; Chỉ đạo việc triển khai</w:t>
      </w:r>
      <w:r w:rsidR="00491A73">
        <w:t xml:space="preserve"> </w:t>
      </w:r>
      <w:r w:rsidR="00491A73">
        <w:t>đánh giá mức độ chuyển đổi số, đổi mới sáng tạo trong các doanh nghiệp trên địa bàn</w:t>
      </w:r>
      <w:r w:rsidR="00491A73">
        <w:t xml:space="preserve"> </w:t>
      </w:r>
      <w:r w:rsidR="00491A73">
        <w:t>tỉnh</w:t>
      </w:r>
    </w:p>
    <w:sectPr w:rsidR="00491A73" w:rsidRPr="00644458" w:rsidSect="00F428B0">
      <w:headerReference w:type="default" r:id="rId8"/>
      <w:pgSz w:w="11906" w:h="16838" w:code="9"/>
      <w:pgMar w:top="851" w:right="1134" w:bottom="851" w:left="1701" w:header="425"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D4F7D" w14:textId="77777777" w:rsidR="00FD6B15" w:rsidRDefault="00FD6B15" w:rsidP="00881902">
      <w:r>
        <w:separator/>
      </w:r>
    </w:p>
  </w:endnote>
  <w:endnote w:type="continuationSeparator" w:id="0">
    <w:p w14:paraId="667390EB" w14:textId="77777777" w:rsidR="00FD6B15" w:rsidRDefault="00FD6B15" w:rsidP="0088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4C380" w14:textId="77777777" w:rsidR="00FD6B15" w:rsidRDefault="00FD6B15" w:rsidP="00881902">
      <w:r>
        <w:separator/>
      </w:r>
    </w:p>
  </w:footnote>
  <w:footnote w:type="continuationSeparator" w:id="0">
    <w:p w14:paraId="2D755ECC" w14:textId="77777777" w:rsidR="00FD6B15" w:rsidRDefault="00FD6B15" w:rsidP="0088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D1CBD" w14:textId="5A75B53B" w:rsidR="00200AED" w:rsidRDefault="00200AED">
    <w:pPr>
      <w:pStyle w:val="Header"/>
      <w:jc w:val="center"/>
    </w:pPr>
    <w:r>
      <w:fldChar w:fldCharType="begin"/>
    </w:r>
    <w:r>
      <w:instrText xml:space="preserve"> PAGE   \* MERGEFORMAT </w:instrText>
    </w:r>
    <w:r>
      <w:fldChar w:fldCharType="separate"/>
    </w:r>
    <w:r w:rsidR="00CD4CB5">
      <w:rPr>
        <w:noProof/>
      </w:rPr>
      <w:t>4</w:t>
    </w:r>
    <w:r>
      <w:fldChar w:fldCharType="end"/>
    </w:r>
  </w:p>
  <w:p w14:paraId="3FA47FD6" w14:textId="77777777" w:rsidR="00200AED" w:rsidRDefault="00200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6D34"/>
    <w:multiLevelType w:val="multilevel"/>
    <w:tmpl w:val="60341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11543"/>
    <w:multiLevelType w:val="hybridMultilevel"/>
    <w:tmpl w:val="8B524188"/>
    <w:lvl w:ilvl="0" w:tplc="BCD497F2">
      <w:start w:val="1"/>
      <w:numFmt w:val="upperRoman"/>
      <w:lvlText w:val="%1."/>
      <w:lvlJc w:val="left"/>
      <w:pPr>
        <w:ind w:left="1264" w:hanging="72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 w15:restartNumberingAfterBreak="0">
    <w:nsid w:val="38F307F8"/>
    <w:multiLevelType w:val="multilevel"/>
    <w:tmpl w:val="E35E0774"/>
    <w:lvl w:ilvl="0">
      <w:start w:val="1"/>
      <w:numFmt w:val="bullet"/>
      <w:lvlText w:val="-"/>
      <w:lvlJc w:val="left"/>
      <w:rPr>
        <w:rFonts w:ascii="Times New Roman" w:eastAsia="Times New Roman" w:hAnsi="Times New Roman" w:cs="Times New Roman"/>
        <w:b w:val="0"/>
        <w:bCs w:val="0"/>
        <w:i w:val="0"/>
        <w:iCs w:val="0"/>
        <w:smallCaps w:val="0"/>
        <w:strike w:val="0"/>
        <w:color w:val="1B1A1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41424D"/>
    <w:multiLevelType w:val="hybridMultilevel"/>
    <w:tmpl w:val="A89A886A"/>
    <w:lvl w:ilvl="0" w:tplc="CECE45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CEE6BFA"/>
    <w:multiLevelType w:val="hybridMultilevel"/>
    <w:tmpl w:val="B91E5CA6"/>
    <w:lvl w:ilvl="0" w:tplc="FC4EC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B2B252D"/>
    <w:multiLevelType w:val="multilevel"/>
    <w:tmpl w:val="E13A2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AF24DC"/>
    <w:multiLevelType w:val="hybridMultilevel"/>
    <w:tmpl w:val="73ACF12E"/>
    <w:lvl w:ilvl="0" w:tplc="2E748302">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10"/>
    <w:rsid w:val="00000D03"/>
    <w:rsid w:val="000076B7"/>
    <w:rsid w:val="00007C40"/>
    <w:rsid w:val="00017E41"/>
    <w:rsid w:val="000225A3"/>
    <w:rsid w:val="00024629"/>
    <w:rsid w:val="000263EC"/>
    <w:rsid w:val="00027CBE"/>
    <w:rsid w:val="00027F1B"/>
    <w:rsid w:val="00033A75"/>
    <w:rsid w:val="00033CBA"/>
    <w:rsid w:val="00034BA2"/>
    <w:rsid w:val="00043435"/>
    <w:rsid w:val="0004787C"/>
    <w:rsid w:val="0005152F"/>
    <w:rsid w:val="00055F1F"/>
    <w:rsid w:val="000632B8"/>
    <w:rsid w:val="0006666F"/>
    <w:rsid w:val="00067B8B"/>
    <w:rsid w:val="00070213"/>
    <w:rsid w:val="00070A49"/>
    <w:rsid w:val="00074E36"/>
    <w:rsid w:val="000767AA"/>
    <w:rsid w:val="000800D6"/>
    <w:rsid w:val="00084C48"/>
    <w:rsid w:val="00087CC0"/>
    <w:rsid w:val="00087F89"/>
    <w:rsid w:val="00087FF5"/>
    <w:rsid w:val="000A6B36"/>
    <w:rsid w:val="000A77A8"/>
    <w:rsid w:val="000B0074"/>
    <w:rsid w:val="000B529F"/>
    <w:rsid w:val="000C6B55"/>
    <w:rsid w:val="000C7328"/>
    <w:rsid w:val="000D13DD"/>
    <w:rsid w:val="000D2C0C"/>
    <w:rsid w:val="000E65A1"/>
    <w:rsid w:val="000F049A"/>
    <w:rsid w:val="000F0A1A"/>
    <w:rsid w:val="000F1CE2"/>
    <w:rsid w:val="000F28C9"/>
    <w:rsid w:val="000F40DE"/>
    <w:rsid w:val="000F675A"/>
    <w:rsid w:val="000F6C29"/>
    <w:rsid w:val="000F76E7"/>
    <w:rsid w:val="00101465"/>
    <w:rsid w:val="001017F5"/>
    <w:rsid w:val="00104D88"/>
    <w:rsid w:val="00106157"/>
    <w:rsid w:val="00107340"/>
    <w:rsid w:val="00111CBC"/>
    <w:rsid w:val="00114932"/>
    <w:rsid w:val="00115B59"/>
    <w:rsid w:val="0012096B"/>
    <w:rsid w:val="001234E6"/>
    <w:rsid w:val="00124A18"/>
    <w:rsid w:val="00125DB5"/>
    <w:rsid w:val="00126DD7"/>
    <w:rsid w:val="00130A43"/>
    <w:rsid w:val="00131844"/>
    <w:rsid w:val="00132434"/>
    <w:rsid w:val="00135C65"/>
    <w:rsid w:val="00140061"/>
    <w:rsid w:val="00152F10"/>
    <w:rsid w:val="001571E8"/>
    <w:rsid w:val="001610CE"/>
    <w:rsid w:val="00164B6D"/>
    <w:rsid w:val="00173D04"/>
    <w:rsid w:val="00173E36"/>
    <w:rsid w:val="00174995"/>
    <w:rsid w:val="001753E5"/>
    <w:rsid w:val="00177244"/>
    <w:rsid w:val="00181831"/>
    <w:rsid w:val="0019161E"/>
    <w:rsid w:val="001918BF"/>
    <w:rsid w:val="001A0AF0"/>
    <w:rsid w:val="001B1EB2"/>
    <w:rsid w:val="001B5A55"/>
    <w:rsid w:val="001B7506"/>
    <w:rsid w:val="001C5525"/>
    <w:rsid w:val="001C5ECD"/>
    <w:rsid w:val="001C7A6F"/>
    <w:rsid w:val="001C7C52"/>
    <w:rsid w:val="001D0E7E"/>
    <w:rsid w:val="001D1CE9"/>
    <w:rsid w:val="001D43AD"/>
    <w:rsid w:val="001D4713"/>
    <w:rsid w:val="001D564D"/>
    <w:rsid w:val="001E2DFF"/>
    <w:rsid w:val="001E3840"/>
    <w:rsid w:val="001E56A5"/>
    <w:rsid w:val="001E68BD"/>
    <w:rsid w:val="001E6C92"/>
    <w:rsid w:val="001E7CB0"/>
    <w:rsid w:val="001F4435"/>
    <w:rsid w:val="001F4802"/>
    <w:rsid w:val="00200AED"/>
    <w:rsid w:val="00200CCF"/>
    <w:rsid w:val="002043A2"/>
    <w:rsid w:val="00206D8D"/>
    <w:rsid w:val="00206F80"/>
    <w:rsid w:val="00211665"/>
    <w:rsid w:val="00212728"/>
    <w:rsid w:val="00216EF3"/>
    <w:rsid w:val="0021715F"/>
    <w:rsid w:val="00221D87"/>
    <w:rsid w:val="00223A23"/>
    <w:rsid w:val="002371A4"/>
    <w:rsid w:val="0024029C"/>
    <w:rsid w:val="00244ECD"/>
    <w:rsid w:val="002467F2"/>
    <w:rsid w:val="00251F15"/>
    <w:rsid w:val="00255A9B"/>
    <w:rsid w:val="00267FE0"/>
    <w:rsid w:val="0027592C"/>
    <w:rsid w:val="002777F2"/>
    <w:rsid w:val="0028196A"/>
    <w:rsid w:val="00282942"/>
    <w:rsid w:val="002839A0"/>
    <w:rsid w:val="00285879"/>
    <w:rsid w:val="00291EBB"/>
    <w:rsid w:val="00293740"/>
    <w:rsid w:val="002A4ECA"/>
    <w:rsid w:val="002A6A85"/>
    <w:rsid w:val="002A7E14"/>
    <w:rsid w:val="002B048E"/>
    <w:rsid w:val="002B1144"/>
    <w:rsid w:val="002B2345"/>
    <w:rsid w:val="002B25FF"/>
    <w:rsid w:val="002B3D48"/>
    <w:rsid w:val="002B7312"/>
    <w:rsid w:val="002C3E02"/>
    <w:rsid w:val="002D1D5E"/>
    <w:rsid w:val="002D3911"/>
    <w:rsid w:val="002D3ABD"/>
    <w:rsid w:val="002D3F7C"/>
    <w:rsid w:val="00306CD3"/>
    <w:rsid w:val="00306D91"/>
    <w:rsid w:val="003111F4"/>
    <w:rsid w:val="003268BD"/>
    <w:rsid w:val="00331527"/>
    <w:rsid w:val="00331BC7"/>
    <w:rsid w:val="003334D3"/>
    <w:rsid w:val="00334175"/>
    <w:rsid w:val="00336D3E"/>
    <w:rsid w:val="00346A28"/>
    <w:rsid w:val="00353018"/>
    <w:rsid w:val="00353D7A"/>
    <w:rsid w:val="00354D12"/>
    <w:rsid w:val="00362005"/>
    <w:rsid w:val="00362278"/>
    <w:rsid w:val="0036321A"/>
    <w:rsid w:val="00370B6D"/>
    <w:rsid w:val="00373E2C"/>
    <w:rsid w:val="003743A9"/>
    <w:rsid w:val="00374832"/>
    <w:rsid w:val="0038085F"/>
    <w:rsid w:val="0038397A"/>
    <w:rsid w:val="00383C57"/>
    <w:rsid w:val="00383E2D"/>
    <w:rsid w:val="003849E7"/>
    <w:rsid w:val="00387B56"/>
    <w:rsid w:val="00393BE1"/>
    <w:rsid w:val="003A05EF"/>
    <w:rsid w:val="003A553D"/>
    <w:rsid w:val="003B6A7C"/>
    <w:rsid w:val="003B7DA0"/>
    <w:rsid w:val="003C2511"/>
    <w:rsid w:val="003C605A"/>
    <w:rsid w:val="003C6689"/>
    <w:rsid w:val="003C7FDA"/>
    <w:rsid w:val="003D26FB"/>
    <w:rsid w:val="003D3113"/>
    <w:rsid w:val="003D436B"/>
    <w:rsid w:val="003D50C4"/>
    <w:rsid w:val="003E3919"/>
    <w:rsid w:val="003F31C4"/>
    <w:rsid w:val="003F4E26"/>
    <w:rsid w:val="00403CB6"/>
    <w:rsid w:val="00405E03"/>
    <w:rsid w:val="0040695E"/>
    <w:rsid w:val="004101A1"/>
    <w:rsid w:val="00417D6E"/>
    <w:rsid w:val="00424C25"/>
    <w:rsid w:val="00430C89"/>
    <w:rsid w:val="004363A4"/>
    <w:rsid w:val="004437A7"/>
    <w:rsid w:val="0045139C"/>
    <w:rsid w:val="004577C7"/>
    <w:rsid w:val="004602B6"/>
    <w:rsid w:val="00460427"/>
    <w:rsid w:val="004612EE"/>
    <w:rsid w:val="0046448A"/>
    <w:rsid w:val="0046452E"/>
    <w:rsid w:val="004652D3"/>
    <w:rsid w:val="004666F9"/>
    <w:rsid w:val="004669E4"/>
    <w:rsid w:val="00470B55"/>
    <w:rsid w:val="00472D85"/>
    <w:rsid w:val="004817D2"/>
    <w:rsid w:val="004823F3"/>
    <w:rsid w:val="00490B76"/>
    <w:rsid w:val="00491A73"/>
    <w:rsid w:val="0049240E"/>
    <w:rsid w:val="004953D9"/>
    <w:rsid w:val="004967D7"/>
    <w:rsid w:val="004A2835"/>
    <w:rsid w:val="004A7261"/>
    <w:rsid w:val="004B0242"/>
    <w:rsid w:val="004B22D8"/>
    <w:rsid w:val="004B60F7"/>
    <w:rsid w:val="004B76F5"/>
    <w:rsid w:val="004B7DA0"/>
    <w:rsid w:val="004C2DF3"/>
    <w:rsid w:val="004C483C"/>
    <w:rsid w:val="004C4BD3"/>
    <w:rsid w:val="004E2D34"/>
    <w:rsid w:val="004E2EA9"/>
    <w:rsid w:val="004E4A94"/>
    <w:rsid w:val="004F5F23"/>
    <w:rsid w:val="004F7592"/>
    <w:rsid w:val="004F7D4B"/>
    <w:rsid w:val="00501973"/>
    <w:rsid w:val="00502C73"/>
    <w:rsid w:val="00507E9A"/>
    <w:rsid w:val="00514E4F"/>
    <w:rsid w:val="00521B5E"/>
    <w:rsid w:val="00521C43"/>
    <w:rsid w:val="005233E4"/>
    <w:rsid w:val="005242B6"/>
    <w:rsid w:val="00525D49"/>
    <w:rsid w:val="0053091B"/>
    <w:rsid w:val="0053438E"/>
    <w:rsid w:val="005346B5"/>
    <w:rsid w:val="0054288A"/>
    <w:rsid w:val="00545064"/>
    <w:rsid w:val="00545A77"/>
    <w:rsid w:val="00552B97"/>
    <w:rsid w:val="005563D2"/>
    <w:rsid w:val="00560F96"/>
    <w:rsid w:val="00564F4D"/>
    <w:rsid w:val="00566B8F"/>
    <w:rsid w:val="005721DC"/>
    <w:rsid w:val="0057290C"/>
    <w:rsid w:val="00572F0C"/>
    <w:rsid w:val="00572F9F"/>
    <w:rsid w:val="00573CE7"/>
    <w:rsid w:val="005808BE"/>
    <w:rsid w:val="005808F8"/>
    <w:rsid w:val="005865BE"/>
    <w:rsid w:val="005871AB"/>
    <w:rsid w:val="00587557"/>
    <w:rsid w:val="00594531"/>
    <w:rsid w:val="00595AF8"/>
    <w:rsid w:val="00597426"/>
    <w:rsid w:val="005A07B7"/>
    <w:rsid w:val="005A1464"/>
    <w:rsid w:val="005A36A6"/>
    <w:rsid w:val="005A779B"/>
    <w:rsid w:val="005B65C8"/>
    <w:rsid w:val="005B66C6"/>
    <w:rsid w:val="005C4C22"/>
    <w:rsid w:val="005D14CC"/>
    <w:rsid w:val="005D39A9"/>
    <w:rsid w:val="005D4978"/>
    <w:rsid w:val="005D51BA"/>
    <w:rsid w:val="005D7275"/>
    <w:rsid w:val="005D73EF"/>
    <w:rsid w:val="005E05BE"/>
    <w:rsid w:val="005E0FD4"/>
    <w:rsid w:val="005E5311"/>
    <w:rsid w:val="005E62D5"/>
    <w:rsid w:val="005F3837"/>
    <w:rsid w:val="005F4EB3"/>
    <w:rsid w:val="005F59D2"/>
    <w:rsid w:val="0060152E"/>
    <w:rsid w:val="00604A8D"/>
    <w:rsid w:val="00610E50"/>
    <w:rsid w:val="00612036"/>
    <w:rsid w:val="00613F05"/>
    <w:rsid w:val="00614939"/>
    <w:rsid w:val="00614C42"/>
    <w:rsid w:val="00615229"/>
    <w:rsid w:val="00620FDF"/>
    <w:rsid w:val="00624553"/>
    <w:rsid w:val="006327A0"/>
    <w:rsid w:val="006361C2"/>
    <w:rsid w:val="00636BA5"/>
    <w:rsid w:val="00644458"/>
    <w:rsid w:val="006535B9"/>
    <w:rsid w:val="00655406"/>
    <w:rsid w:val="006569A4"/>
    <w:rsid w:val="00662E60"/>
    <w:rsid w:val="0066377E"/>
    <w:rsid w:val="00663F45"/>
    <w:rsid w:val="00664C29"/>
    <w:rsid w:val="00665B2D"/>
    <w:rsid w:val="00666FDB"/>
    <w:rsid w:val="00674582"/>
    <w:rsid w:val="00675F60"/>
    <w:rsid w:val="00681F6F"/>
    <w:rsid w:val="00691EA7"/>
    <w:rsid w:val="00694211"/>
    <w:rsid w:val="006A1876"/>
    <w:rsid w:val="006A633A"/>
    <w:rsid w:val="006A65D3"/>
    <w:rsid w:val="006A6AF4"/>
    <w:rsid w:val="006B2610"/>
    <w:rsid w:val="006B2B0A"/>
    <w:rsid w:val="006B7C23"/>
    <w:rsid w:val="006C0D9F"/>
    <w:rsid w:val="006C6F0F"/>
    <w:rsid w:val="006D37D8"/>
    <w:rsid w:val="006D564B"/>
    <w:rsid w:val="006E0726"/>
    <w:rsid w:val="006E18C0"/>
    <w:rsid w:val="006F511B"/>
    <w:rsid w:val="006F7A46"/>
    <w:rsid w:val="007007BA"/>
    <w:rsid w:val="00700C8F"/>
    <w:rsid w:val="00704010"/>
    <w:rsid w:val="00711F87"/>
    <w:rsid w:val="00711FBB"/>
    <w:rsid w:val="0071484E"/>
    <w:rsid w:val="00720A23"/>
    <w:rsid w:val="00722CCF"/>
    <w:rsid w:val="00745B2F"/>
    <w:rsid w:val="00751066"/>
    <w:rsid w:val="007551FE"/>
    <w:rsid w:val="007572AD"/>
    <w:rsid w:val="00763C1E"/>
    <w:rsid w:val="00765648"/>
    <w:rsid w:val="00766318"/>
    <w:rsid w:val="0077010E"/>
    <w:rsid w:val="00772E69"/>
    <w:rsid w:val="00773F81"/>
    <w:rsid w:val="00776910"/>
    <w:rsid w:val="00777F93"/>
    <w:rsid w:val="00781FFD"/>
    <w:rsid w:val="007872E2"/>
    <w:rsid w:val="007915D5"/>
    <w:rsid w:val="0079743E"/>
    <w:rsid w:val="007A2475"/>
    <w:rsid w:val="007A2E29"/>
    <w:rsid w:val="007A7B91"/>
    <w:rsid w:val="007B26BC"/>
    <w:rsid w:val="007B27A2"/>
    <w:rsid w:val="007B6B55"/>
    <w:rsid w:val="007B6DCC"/>
    <w:rsid w:val="007C294F"/>
    <w:rsid w:val="007C2DBD"/>
    <w:rsid w:val="007C2E56"/>
    <w:rsid w:val="007C3664"/>
    <w:rsid w:val="007C4D99"/>
    <w:rsid w:val="007D2B91"/>
    <w:rsid w:val="007E09D1"/>
    <w:rsid w:val="007E330C"/>
    <w:rsid w:val="007E46D9"/>
    <w:rsid w:val="007E52E4"/>
    <w:rsid w:val="007F0D2D"/>
    <w:rsid w:val="007F5B1E"/>
    <w:rsid w:val="00801C44"/>
    <w:rsid w:val="00803F0F"/>
    <w:rsid w:val="008049F3"/>
    <w:rsid w:val="00806CFF"/>
    <w:rsid w:val="00812639"/>
    <w:rsid w:val="00820932"/>
    <w:rsid w:val="0082230E"/>
    <w:rsid w:val="0082236D"/>
    <w:rsid w:val="008223CA"/>
    <w:rsid w:val="0082533B"/>
    <w:rsid w:val="0083101B"/>
    <w:rsid w:val="00831A9C"/>
    <w:rsid w:val="00833DF0"/>
    <w:rsid w:val="00834FBE"/>
    <w:rsid w:val="00835BB0"/>
    <w:rsid w:val="008469FE"/>
    <w:rsid w:val="00850A1E"/>
    <w:rsid w:val="00862523"/>
    <w:rsid w:val="00862983"/>
    <w:rsid w:val="0087392A"/>
    <w:rsid w:val="00875237"/>
    <w:rsid w:val="00881902"/>
    <w:rsid w:val="0088694E"/>
    <w:rsid w:val="008876C5"/>
    <w:rsid w:val="008919D2"/>
    <w:rsid w:val="00892A89"/>
    <w:rsid w:val="00892F46"/>
    <w:rsid w:val="00895634"/>
    <w:rsid w:val="00895A8E"/>
    <w:rsid w:val="00895CC2"/>
    <w:rsid w:val="008964FE"/>
    <w:rsid w:val="008A26A5"/>
    <w:rsid w:val="008A509B"/>
    <w:rsid w:val="008B0C49"/>
    <w:rsid w:val="008B13A3"/>
    <w:rsid w:val="008B27B5"/>
    <w:rsid w:val="008B7AD4"/>
    <w:rsid w:val="008C0DD9"/>
    <w:rsid w:val="008C28C4"/>
    <w:rsid w:val="008C2DEE"/>
    <w:rsid w:val="008C4BB0"/>
    <w:rsid w:val="008D0580"/>
    <w:rsid w:val="008D1AE2"/>
    <w:rsid w:val="008D1FB9"/>
    <w:rsid w:val="008D35FD"/>
    <w:rsid w:val="008D743D"/>
    <w:rsid w:val="008E03C9"/>
    <w:rsid w:val="008E708F"/>
    <w:rsid w:val="008F1F11"/>
    <w:rsid w:val="008F2B8B"/>
    <w:rsid w:val="008F363B"/>
    <w:rsid w:val="008F536E"/>
    <w:rsid w:val="008F594A"/>
    <w:rsid w:val="008F5A96"/>
    <w:rsid w:val="008F7CFC"/>
    <w:rsid w:val="00907D35"/>
    <w:rsid w:val="009133BE"/>
    <w:rsid w:val="00916113"/>
    <w:rsid w:val="009264E4"/>
    <w:rsid w:val="009266AF"/>
    <w:rsid w:val="00927DA7"/>
    <w:rsid w:val="00931585"/>
    <w:rsid w:val="009370F6"/>
    <w:rsid w:val="009378D4"/>
    <w:rsid w:val="00940D68"/>
    <w:rsid w:val="0094784F"/>
    <w:rsid w:val="00966A14"/>
    <w:rsid w:val="0097521C"/>
    <w:rsid w:val="00982FF9"/>
    <w:rsid w:val="0098442F"/>
    <w:rsid w:val="00985A0F"/>
    <w:rsid w:val="00985BB2"/>
    <w:rsid w:val="00993FA5"/>
    <w:rsid w:val="00994A7F"/>
    <w:rsid w:val="00996367"/>
    <w:rsid w:val="009964AC"/>
    <w:rsid w:val="00997701"/>
    <w:rsid w:val="009A2F46"/>
    <w:rsid w:val="009A33AF"/>
    <w:rsid w:val="009B1FE5"/>
    <w:rsid w:val="009B55C8"/>
    <w:rsid w:val="009C181A"/>
    <w:rsid w:val="009C3EDC"/>
    <w:rsid w:val="009C6480"/>
    <w:rsid w:val="009D6084"/>
    <w:rsid w:val="009D7EC1"/>
    <w:rsid w:val="009E3C5D"/>
    <w:rsid w:val="009F073A"/>
    <w:rsid w:val="009F080D"/>
    <w:rsid w:val="009F1D2B"/>
    <w:rsid w:val="009F4D92"/>
    <w:rsid w:val="00A0184B"/>
    <w:rsid w:val="00A02445"/>
    <w:rsid w:val="00A02743"/>
    <w:rsid w:val="00A04BD9"/>
    <w:rsid w:val="00A06E28"/>
    <w:rsid w:val="00A071EB"/>
    <w:rsid w:val="00A07C3B"/>
    <w:rsid w:val="00A114C4"/>
    <w:rsid w:val="00A13566"/>
    <w:rsid w:val="00A1750F"/>
    <w:rsid w:val="00A17CE7"/>
    <w:rsid w:val="00A2107C"/>
    <w:rsid w:val="00A2272C"/>
    <w:rsid w:val="00A2728C"/>
    <w:rsid w:val="00A32D91"/>
    <w:rsid w:val="00A36C89"/>
    <w:rsid w:val="00A401AD"/>
    <w:rsid w:val="00A405CA"/>
    <w:rsid w:val="00A42EF2"/>
    <w:rsid w:val="00A447A9"/>
    <w:rsid w:val="00A458AE"/>
    <w:rsid w:val="00A533AB"/>
    <w:rsid w:val="00A54A03"/>
    <w:rsid w:val="00A568B1"/>
    <w:rsid w:val="00A60595"/>
    <w:rsid w:val="00A61D27"/>
    <w:rsid w:val="00A63BAA"/>
    <w:rsid w:val="00A643C6"/>
    <w:rsid w:val="00A659C2"/>
    <w:rsid w:val="00A66869"/>
    <w:rsid w:val="00A671BA"/>
    <w:rsid w:val="00A67E7A"/>
    <w:rsid w:val="00A70013"/>
    <w:rsid w:val="00A70CD9"/>
    <w:rsid w:val="00A71472"/>
    <w:rsid w:val="00A75B7E"/>
    <w:rsid w:val="00A850F6"/>
    <w:rsid w:val="00AB06C5"/>
    <w:rsid w:val="00AB4F18"/>
    <w:rsid w:val="00AB64EE"/>
    <w:rsid w:val="00AB6F5D"/>
    <w:rsid w:val="00AB759B"/>
    <w:rsid w:val="00AC0EF7"/>
    <w:rsid w:val="00AC2822"/>
    <w:rsid w:val="00AC3318"/>
    <w:rsid w:val="00AC5887"/>
    <w:rsid w:val="00AC6F90"/>
    <w:rsid w:val="00AD16B7"/>
    <w:rsid w:val="00AD33A6"/>
    <w:rsid w:val="00AD45C8"/>
    <w:rsid w:val="00AD62E7"/>
    <w:rsid w:val="00AD6491"/>
    <w:rsid w:val="00AD64B0"/>
    <w:rsid w:val="00AE0760"/>
    <w:rsid w:val="00AE75D4"/>
    <w:rsid w:val="00AF00DA"/>
    <w:rsid w:val="00AF036D"/>
    <w:rsid w:val="00B045E1"/>
    <w:rsid w:val="00B0481F"/>
    <w:rsid w:val="00B05FF4"/>
    <w:rsid w:val="00B06580"/>
    <w:rsid w:val="00B110F3"/>
    <w:rsid w:val="00B11D74"/>
    <w:rsid w:val="00B13E0B"/>
    <w:rsid w:val="00B13FDA"/>
    <w:rsid w:val="00B14261"/>
    <w:rsid w:val="00B24366"/>
    <w:rsid w:val="00B2444C"/>
    <w:rsid w:val="00B25237"/>
    <w:rsid w:val="00B252E6"/>
    <w:rsid w:val="00B254DA"/>
    <w:rsid w:val="00B30028"/>
    <w:rsid w:val="00B3630B"/>
    <w:rsid w:val="00B36DD4"/>
    <w:rsid w:val="00B37396"/>
    <w:rsid w:val="00B44181"/>
    <w:rsid w:val="00B465A5"/>
    <w:rsid w:val="00B4754E"/>
    <w:rsid w:val="00B5027E"/>
    <w:rsid w:val="00B50BEF"/>
    <w:rsid w:val="00B5253E"/>
    <w:rsid w:val="00B53832"/>
    <w:rsid w:val="00B70F5A"/>
    <w:rsid w:val="00B7478A"/>
    <w:rsid w:val="00B74FB6"/>
    <w:rsid w:val="00B775B3"/>
    <w:rsid w:val="00B8311B"/>
    <w:rsid w:val="00B87919"/>
    <w:rsid w:val="00B92CD9"/>
    <w:rsid w:val="00BA0048"/>
    <w:rsid w:val="00BA0DBD"/>
    <w:rsid w:val="00BA0F49"/>
    <w:rsid w:val="00BA1A6E"/>
    <w:rsid w:val="00BA1A99"/>
    <w:rsid w:val="00BA295C"/>
    <w:rsid w:val="00BA2D1B"/>
    <w:rsid w:val="00BA37E4"/>
    <w:rsid w:val="00BA6AB8"/>
    <w:rsid w:val="00BA7841"/>
    <w:rsid w:val="00BC2ACB"/>
    <w:rsid w:val="00BC371B"/>
    <w:rsid w:val="00BC64B4"/>
    <w:rsid w:val="00BC6D02"/>
    <w:rsid w:val="00BC7435"/>
    <w:rsid w:val="00BE171B"/>
    <w:rsid w:val="00BE4235"/>
    <w:rsid w:val="00BE425C"/>
    <w:rsid w:val="00BE4DE5"/>
    <w:rsid w:val="00BF2FB0"/>
    <w:rsid w:val="00C000A9"/>
    <w:rsid w:val="00C0114C"/>
    <w:rsid w:val="00C011D8"/>
    <w:rsid w:val="00C01327"/>
    <w:rsid w:val="00C015C9"/>
    <w:rsid w:val="00C02D1F"/>
    <w:rsid w:val="00C04C10"/>
    <w:rsid w:val="00C10068"/>
    <w:rsid w:val="00C200F3"/>
    <w:rsid w:val="00C2341A"/>
    <w:rsid w:val="00C27246"/>
    <w:rsid w:val="00C306F9"/>
    <w:rsid w:val="00C30C8F"/>
    <w:rsid w:val="00C36457"/>
    <w:rsid w:val="00C37FF0"/>
    <w:rsid w:val="00C41EAC"/>
    <w:rsid w:val="00C437C5"/>
    <w:rsid w:val="00C44184"/>
    <w:rsid w:val="00C441E6"/>
    <w:rsid w:val="00C44871"/>
    <w:rsid w:val="00C459A3"/>
    <w:rsid w:val="00C47B62"/>
    <w:rsid w:val="00C50E82"/>
    <w:rsid w:val="00C51CD1"/>
    <w:rsid w:val="00C51F70"/>
    <w:rsid w:val="00C617A6"/>
    <w:rsid w:val="00C70D7F"/>
    <w:rsid w:val="00C73619"/>
    <w:rsid w:val="00C73957"/>
    <w:rsid w:val="00C76326"/>
    <w:rsid w:val="00C80AAA"/>
    <w:rsid w:val="00C843CC"/>
    <w:rsid w:val="00C91926"/>
    <w:rsid w:val="00C93034"/>
    <w:rsid w:val="00C96B54"/>
    <w:rsid w:val="00CB36B1"/>
    <w:rsid w:val="00CC317D"/>
    <w:rsid w:val="00CD4CB5"/>
    <w:rsid w:val="00CD5DC7"/>
    <w:rsid w:val="00CD7D69"/>
    <w:rsid w:val="00CE09A5"/>
    <w:rsid w:val="00CE2774"/>
    <w:rsid w:val="00CE3C77"/>
    <w:rsid w:val="00CE4D1F"/>
    <w:rsid w:val="00CF4C12"/>
    <w:rsid w:val="00CF4DC5"/>
    <w:rsid w:val="00CF5445"/>
    <w:rsid w:val="00D03DB0"/>
    <w:rsid w:val="00D0445F"/>
    <w:rsid w:val="00D06ACC"/>
    <w:rsid w:val="00D13A12"/>
    <w:rsid w:val="00D141D8"/>
    <w:rsid w:val="00D225A7"/>
    <w:rsid w:val="00D32DA3"/>
    <w:rsid w:val="00D41407"/>
    <w:rsid w:val="00D41943"/>
    <w:rsid w:val="00D430C5"/>
    <w:rsid w:val="00D44D39"/>
    <w:rsid w:val="00D4601C"/>
    <w:rsid w:val="00D525AC"/>
    <w:rsid w:val="00D5765D"/>
    <w:rsid w:val="00D60F0B"/>
    <w:rsid w:val="00D61B5B"/>
    <w:rsid w:val="00D62355"/>
    <w:rsid w:val="00D6240F"/>
    <w:rsid w:val="00D63F9D"/>
    <w:rsid w:val="00D67879"/>
    <w:rsid w:val="00D726E6"/>
    <w:rsid w:val="00D759A2"/>
    <w:rsid w:val="00D767DA"/>
    <w:rsid w:val="00D77DE3"/>
    <w:rsid w:val="00D77FC9"/>
    <w:rsid w:val="00D82981"/>
    <w:rsid w:val="00D83672"/>
    <w:rsid w:val="00D8370F"/>
    <w:rsid w:val="00D8755C"/>
    <w:rsid w:val="00D93170"/>
    <w:rsid w:val="00D97F9A"/>
    <w:rsid w:val="00DA1B2D"/>
    <w:rsid w:val="00DA1B60"/>
    <w:rsid w:val="00DA1CF9"/>
    <w:rsid w:val="00DA4A6F"/>
    <w:rsid w:val="00DA6B77"/>
    <w:rsid w:val="00DA6BB2"/>
    <w:rsid w:val="00DB3B68"/>
    <w:rsid w:val="00DC3397"/>
    <w:rsid w:val="00DD000F"/>
    <w:rsid w:val="00DD2390"/>
    <w:rsid w:val="00DD5134"/>
    <w:rsid w:val="00DD562C"/>
    <w:rsid w:val="00DE2536"/>
    <w:rsid w:val="00DE2869"/>
    <w:rsid w:val="00DF03C1"/>
    <w:rsid w:val="00DF3EB1"/>
    <w:rsid w:val="00DF7F4C"/>
    <w:rsid w:val="00E019A0"/>
    <w:rsid w:val="00E01ADA"/>
    <w:rsid w:val="00E074A7"/>
    <w:rsid w:val="00E1277A"/>
    <w:rsid w:val="00E12A1B"/>
    <w:rsid w:val="00E17629"/>
    <w:rsid w:val="00E21F3A"/>
    <w:rsid w:val="00E220BE"/>
    <w:rsid w:val="00E22AAF"/>
    <w:rsid w:val="00E30F2F"/>
    <w:rsid w:val="00E3494B"/>
    <w:rsid w:val="00E35B4D"/>
    <w:rsid w:val="00E364D3"/>
    <w:rsid w:val="00E37200"/>
    <w:rsid w:val="00E3766C"/>
    <w:rsid w:val="00E444BB"/>
    <w:rsid w:val="00E447DC"/>
    <w:rsid w:val="00E46491"/>
    <w:rsid w:val="00E52919"/>
    <w:rsid w:val="00E52DEF"/>
    <w:rsid w:val="00E552AE"/>
    <w:rsid w:val="00E57112"/>
    <w:rsid w:val="00E57B3F"/>
    <w:rsid w:val="00E612A8"/>
    <w:rsid w:val="00E61EE9"/>
    <w:rsid w:val="00E6760D"/>
    <w:rsid w:val="00E71C00"/>
    <w:rsid w:val="00E73115"/>
    <w:rsid w:val="00E836B5"/>
    <w:rsid w:val="00E9407D"/>
    <w:rsid w:val="00E95090"/>
    <w:rsid w:val="00EA0E98"/>
    <w:rsid w:val="00EA27EC"/>
    <w:rsid w:val="00EA4722"/>
    <w:rsid w:val="00EC05F2"/>
    <w:rsid w:val="00EC0F6C"/>
    <w:rsid w:val="00ED177A"/>
    <w:rsid w:val="00ED19EC"/>
    <w:rsid w:val="00ED1CF8"/>
    <w:rsid w:val="00ED2357"/>
    <w:rsid w:val="00ED410E"/>
    <w:rsid w:val="00ED4C3C"/>
    <w:rsid w:val="00ED583C"/>
    <w:rsid w:val="00ED64CB"/>
    <w:rsid w:val="00EE2E61"/>
    <w:rsid w:val="00EE519A"/>
    <w:rsid w:val="00EE7547"/>
    <w:rsid w:val="00F04413"/>
    <w:rsid w:val="00F0708B"/>
    <w:rsid w:val="00F07200"/>
    <w:rsid w:val="00F0761B"/>
    <w:rsid w:val="00F3058B"/>
    <w:rsid w:val="00F428B0"/>
    <w:rsid w:val="00F441E4"/>
    <w:rsid w:val="00F44818"/>
    <w:rsid w:val="00F45A74"/>
    <w:rsid w:val="00F50AC2"/>
    <w:rsid w:val="00F62D77"/>
    <w:rsid w:val="00F66646"/>
    <w:rsid w:val="00F670D4"/>
    <w:rsid w:val="00F70A8E"/>
    <w:rsid w:val="00F70F62"/>
    <w:rsid w:val="00F7337C"/>
    <w:rsid w:val="00F74D52"/>
    <w:rsid w:val="00F803F6"/>
    <w:rsid w:val="00F821BF"/>
    <w:rsid w:val="00F82775"/>
    <w:rsid w:val="00F8528D"/>
    <w:rsid w:val="00F85389"/>
    <w:rsid w:val="00F875AA"/>
    <w:rsid w:val="00F91049"/>
    <w:rsid w:val="00F915BA"/>
    <w:rsid w:val="00F92126"/>
    <w:rsid w:val="00F947CE"/>
    <w:rsid w:val="00FC4DDA"/>
    <w:rsid w:val="00FD6B15"/>
    <w:rsid w:val="00FE217D"/>
    <w:rsid w:val="00FF0914"/>
    <w:rsid w:val="00FF19E7"/>
    <w:rsid w:val="00FF4D30"/>
    <w:rsid w:val="00FF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5BBEC"/>
  <w15:chartTrackingRefBased/>
  <w15:docId w15:val="{AFD634FF-8B71-453E-A6AB-56394E50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61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6B2610"/>
    <w:pPr>
      <w:spacing w:after="160" w:line="240" w:lineRule="exact"/>
    </w:pPr>
    <w:rPr>
      <w:rFonts w:ascii="Verdana" w:eastAsia="MS Mincho" w:hAnsi="Verdana"/>
      <w:sz w:val="20"/>
      <w:szCs w:val="20"/>
      <w:lang w:val="en-GB"/>
    </w:rPr>
  </w:style>
  <w:style w:type="table" w:styleId="TableGrid">
    <w:name w:val="Table Grid"/>
    <w:basedOn w:val="TableNormal"/>
    <w:rsid w:val="006B26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next w:val="Normal"/>
    <w:autoRedefine/>
    <w:semiHidden/>
    <w:rsid w:val="006B2610"/>
    <w:pPr>
      <w:spacing w:after="160" w:line="240" w:lineRule="exact"/>
    </w:pPr>
    <w:rPr>
      <w:szCs w:val="22"/>
    </w:rPr>
  </w:style>
  <w:style w:type="paragraph" w:customStyle="1" w:styleId="CharCharCharCharCharCharCharCharCharCharCharCharChar">
    <w:name w:val="Char Char Char Char Char Char Char Char Char Char Char Char Char"/>
    <w:basedOn w:val="Normal"/>
    <w:next w:val="Normal"/>
    <w:autoRedefine/>
    <w:semiHidden/>
    <w:rsid w:val="000F6C29"/>
    <w:pPr>
      <w:spacing w:after="160" w:line="240" w:lineRule="exact"/>
    </w:pPr>
    <w:rPr>
      <w:szCs w:val="22"/>
    </w:rPr>
  </w:style>
  <w:style w:type="paragraph" w:styleId="FootnoteText">
    <w:name w:val="footnote text"/>
    <w:basedOn w:val="Normal"/>
    <w:link w:val="FootnoteTextChar"/>
    <w:rsid w:val="00881902"/>
    <w:rPr>
      <w:sz w:val="20"/>
      <w:szCs w:val="20"/>
    </w:rPr>
  </w:style>
  <w:style w:type="character" w:customStyle="1" w:styleId="FootnoteTextChar">
    <w:name w:val="Footnote Text Char"/>
    <w:basedOn w:val="DefaultParagraphFont"/>
    <w:link w:val="FootnoteText"/>
    <w:rsid w:val="00881902"/>
  </w:style>
  <w:style w:type="character" w:styleId="FootnoteReference">
    <w:name w:val="footnote reference"/>
    <w:rsid w:val="00881902"/>
    <w:rPr>
      <w:vertAlign w:val="superscript"/>
    </w:rPr>
  </w:style>
  <w:style w:type="paragraph" w:styleId="BodyTextIndent3">
    <w:name w:val="Body Text Indent 3"/>
    <w:basedOn w:val="Normal"/>
    <w:link w:val="BodyTextIndent3Char"/>
    <w:rsid w:val="00E444BB"/>
    <w:pPr>
      <w:spacing w:before="80"/>
      <w:ind w:firstLine="567"/>
      <w:jc w:val="both"/>
    </w:pPr>
    <w:rPr>
      <w:b/>
      <w:szCs w:val="20"/>
      <w:lang w:val="x-none" w:eastAsia="x-none"/>
    </w:rPr>
  </w:style>
  <w:style w:type="character" w:customStyle="1" w:styleId="BodyTextIndent3Char">
    <w:name w:val="Body Text Indent 3 Char"/>
    <w:link w:val="BodyTextIndent3"/>
    <w:rsid w:val="00E444BB"/>
    <w:rPr>
      <w:b/>
      <w:sz w:val="28"/>
      <w:lang w:val="x-none" w:eastAsia="x-none"/>
    </w:rPr>
  </w:style>
  <w:style w:type="character" w:customStyle="1" w:styleId="Bodytext2">
    <w:name w:val="Body text (2)"/>
    <w:rsid w:val="00A114C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0">
    <w:name w:val="Body text (2)_"/>
    <w:rsid w:val="007D2B91"/>
    <w:rPr>
      <w:rFonts w:ascii="Times New Roman" w:eastAsia="Times New Roman" w:hAnsi="Times New Roman"/>
      <w:sz w:val="26"/>
      <w:szCs w:val="26"/>
      <w:shd w:val="clear" w:color="auto" w:fill="FFFFFF"/>
    </w:rPr>
  </w:style>
  <w:style w:type="character" w:styleId="Hyperlink">
    <w:name w:val="Hyperlink"/>
    <w:rsid w:val="007915D5"/>
    <w:rPr>
      <w:color w:val="0000FF"/>
      <w:u w:val="single"/>
    </w:rPr>
  </w:style>
  <w:style w:type="paragraph" w:styleId="Header">
    <w:name w:val="header"/>
    <w:basedOn w:val="Normal"/>
    <w:link w:val="HeaderChar"/>
    <w:uiPriority w:val="99"/>
    <w:rsid w:val="00BA37E4"/>
    <w:pPr>
      <w:tabs>
        <w:tab w:val="center" w:pos="4680"/>
        <w:tab w:val="right" w:pos="9360"/>
      </w:tabs>
    </w:pPr>
  </w:style>
  <w:style w:type="character" w:customStyle="1" w:styleId="HeaderChar">
    <w:name w:val="Header Char"/>
    <w:link w:val="Header"/>
    <w:uiPriority w:val="99"/>
    <w:rsid w:val="00BA37E4"/>
    <w:rPr>
      <w:sz w:val="28"/>
      <w:szCs w:val="28"/>
    </w:rPr>
  </w:style>
  <w:style w:type="paragraph" w:styleId="Footer">
    <w:name w:val="footer"/>
    <w:basedOn w:val="Normal"/>
    <w:link w:val="FooterChar"/>
    <w:uiPriority w:val="99"/>
    <w:rsid w:val="00BA37E4"/>
    <w:pPr>
      <w:tabs>
        <w:tab w:val="center" w:pos="4680"/>
        <w:tab w:val="right" w:pos="9360"/>
      </w:tabs>
    </w:pPr>
  </w:style>
  <w:style w:type="character" w:customStyle="1" w:styleId="FooterChar">
    <w:name w:val="Footer Char"/>
    <w:link w:val="Footer"/>
    <w:uiPriority w:val="99"/>
    <w:rsid w:val="00BA37E4"/>
    <w:rPr>
      <w:sz w:val="28"/>
      <w:szCs w:val="28"/>
    </w:rPr>
  </w:style>
  <w:style w:type="paragraph" w:styleId="BodyText">
    <w:name w:val="Body Text"/>
    <w:basedOn w:val="Normal"/>
    <w:link w:val="BodyTextChar"/>
    <w:qFormat/>
    <w:rsid w:val="00694211"/>
    <w:pPr>
      <w:spacing w:after="120"/>
    </w:pPr>
  </w:style>
  <w:style w:type="character" w:customStyle="1" w:styleId="BodyTextChar">
    <w:name w:val="Body Text Char"/>
    <w:link w:val="BodyText"/>
    <w:rsid w:val="00694211"/>
    <w:rPr>
      <w:sz w:val="28"/>
      <w:szCs w:val="28"/>
    </w:rPr>
  </w:style>
  <w:style w:type="character" w:customStyle="1" w:styleId="Picturecaption">
    <w:name w:val="Picture caption_"/>
    <w:link w:val="Picturecaption0"/>
    <w:rsid w:val="00A75B7E"/>
    <w:rPr>
      <w:b/>
      <w:bCs/>
      <w:sz w:val="26"/>
      <w:szCs w:val="26"/>
    </w:rPr>
  </w:style>
  <w:style w:type="paragraph" w:customStyle="1" w:styleId="Picturecaption0">
    <w:name w:val="Picture caption"/>
    <w:basedOn w:val="Normal"/>
    <w:link w:val="Picturecaption"/>
    <w:rsid w:val="00A75B7E"/>
    <w:pPr>
      <w:widowControl w:val="0"/>
    </w:pPr>
    <w:rPr>
      <w:b/>
      <w:bCs/>
      <w:sz w:val="26"/>
      <w:szCs w:val="26"/>
    </w:rPr>
  </w:style>
  <w:style w:type="paragraph" w:styleId="BodyTextIndent">
    <w:name w:val="Body Text Indent"/>
    <w:basedOn w:val="Normal"/>
    <w:link w:val="BodyTextIndentChar"/>
    <w:uiPriority w:val="99"/>
    <w:unhideWhenUsed/>
    <w:rsid w:val="004652D3"/>
    <w:pPr>
      <w:spacing w:before="120" w:after="120"/>
      <w:ind w:left="360" w:firstLine="561"/>
      <w:jc w:val="both"/>
    </w:pPr>
    <w:rPr>
      <w:rFonts w:ascii=".VnTime" w:hAnsi=".VnTime"/>
      <w:szCs w:val="20"/>
    </w:rPr>
  </w:style>
  <w:style w:type="character" w:customStyle="1" w:styleId="BodyTextIndentChar">
    <w:name w:val="Body Text Indent Char"/>
    <w:link w:val="BodyTextIndent"/>
    <w:uiPriority w:val="99"/>
    <w:rsid w:val="004652D3"/>
    <w:rPr>
      <w:rFonts w:ascii=".VnTime" w:hAnsi=".VnTime"/>
      <w:sz w:val="28"/>
    </w:rPr>
  </w:style>
  <w:style w:type="character" w:customStyle="1" w:styleId="fontstyle01">
    <w:name w:val="fontstyle01"/>
    <w:rsid w:val="00490B76"/>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5242B6"/>
    <w:pPr>
      <w:spacing w:before="100" w:beforeAutospacing="1" w:after="100" w:afterAutospacing="1"/>
    </w:pPr>
    <w:rPr>
      <w:sz w:val="24"/>
      <w:szCs w:val="24"/>
    </w:rPr>
  </w:style>
  <w:style w:type="paragraph" w:styleId="ListParagraph">
    <w:name w:val="List Paragraph"/>
    <w:basedOn w:val="Normal"/>
    <w:uiPriority w:val="34"/>
    <w:qFormat/>
    <w:rsid w:val="001B1EB2"/>
    <w:pPr>
      <w:ind w:left="720"/>
      <w:contextualSpacing/>
    </w:pPr>
  </w:style>
  <w:style w:type="paragraph" w:customStyle="1" w:styleId="1">
    <w:name w:val="1"/>
    <w:basedOn w:val="Normal"/>
    <w:next w:val="Normal"/>
    <w:autoRedefine/>
    <w:semiHidden/>
    <w:rsid w:val="008B13A3"/>
    <w:pPr>
      <w:spacing w:after="160" w:line="240" w:lineRule="exact"/>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2383">
      <w:bodyDiv w:val="1"/>
      <w:marLeft w:val="0"/>
      <w:marRight w:val="0"/>
      <w:marTop w:val="0"/>
      <w:marBottom w:val="0"/>
      <w:divBdr>
        <w:top w:val="none" w:sz="0" w:space="0" w:color="auto"/>
        <w:left w:val="none" w:sz="0" w:space="0" w:color="auto"/>
        <w:bottom w:val="none" w:sz="0" w:space="0" w:color="auto"/>
        <w:right w:val="none" w:sz="0" w:space="0" w:color="auto"/>
      </w:divBdr>
    </w:div>
    <w:div w:id="1415739983">
      <w:bodyDiv w:val="1"/>
      <w:marLeft w:val="0"/>
      <w:marRight w:val="0"/>
      <w:marTop w:val="0"/>
      <w:marBottom w:val="0"/>
      <w:divBdr>
        <w:top w:val="none" w:sz="0" w:space="0" w:color="auto"/>
        <w:left w:val="none" w:sz="0" w:space="0" w:color="auto"/>
        <w:bottom w:val="none" w:sz="0" w:space="0" w:color="auto"/>
        <w:right w:val="none" w:sz="0" w:space="0" w:color="auto"/>
      </w:divBdr>
    </w:div>
    <w:div w:id="158264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40036-538D-48FA-B6A5-F196D7EF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TỈNH UỶ QUẢNG NAM</vt:lpstr>
    </vt:vector>
  </TitlesOfParts>
  <Company>HOME</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QUẢNG NAM</dc:title>
  <dc:subject/>
  <dc:creator>User</dc:creator>
  <cp:keywords/>
  <cp:lastModifiedBy>Microsoft account</cp:lastModifiedBy>
  <cp:revision>120</cp:revision>
  <cp:lastPrinted>2025-03-06T09:58:00Z</cp:lastPrinted>
  <dcterms:created xsi:type="dcterms:W3CDTF">2025-03-19T00:49:00Z</dcterms:created>
  <dcterms:modified xsi:type="dcterms:W3CDTF">2025-03-23T09:04:00Z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bbdd1fb6d55e877021b2264231200ade7dae14f920184a94f3950b8ffc681cdf</vt:lpwstr>
  </property>
</Properties>
</file>